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920D6C" w:rsidRDefault="005C7681" w:rsidP="005C7681">
      <w:pPr>
        <w:rPr>
          <w:rFonts w:ascii="Inter 28pt" w:hAnsi="Inter 28pt"/>
          <w:i/>
          <w:iCs/>
          <w:color w:val="FF0000"/>
          <w:sz w:val="24"/>
          <w:szCs w:val="24"/>
        </w:rPr>
        <w:sectPr w:rsidR="005C7681" w:rsidRPr="00920D6C" w:rsidSect="0081103E">
          <w:headerReference w:type="default" r:id="rId11"/>
          <w:footerReference w:type="default" r:id="rId12"/>
          <w:type w:val="continuous"/>
          <w:pgSz w:w="11907" w:h="16840"/>
          <w:pgMar w:top="3686" w:right="680" w:bottom="567" w:left="964" w:header="709" w:footer="709" w:gutter="0"/>
          <w:cols w:space="708"/>
        </w:sectPr>
      </w:pPr>
    </w:p>
    <w:p w14:paraId="5B0A717B" w14:textId="3DA6E16D" w:rsidR="00C83643" w:rsidRPr="00920D6C" w:rsidRDefault="001D69B0" w:rsidP="00C83643">
      <w:pPr>
        <w:spacing w:line="276" w:lineRule="auto"/>
        <w:rPr>
          <w:rFonts w:ascii="Inter 28pt" w:hAnsi="Inter 28pt" w:cs="Arial"/>
          <w:sz w:val="24"/>
          <w:szCs w:val="24"/>
        </w:rPr>
      </w:pPr>
      <w:r w:rsidRPr="00920D6C">
        <w:rPr>
          <w:rFonts w:ascii="Inter 28pt" w:hAnsi="Inter 28pt"/>
          <w:sz w:val="24"/>
          <w:szCs w:val="24"/>
        </w:rPr>
        <w:br/>
        <w:t>XD ve XF Electric, 2025 sonbaharında seri üretime girecek</w:t>
      </w:r>
    </w:p>
    <w:p w14:paraId="3AB06E79" w14:textId="2B4A6FE7" w:rsidR="00C83643" w:rsidRPr="00920D6C" w:rsidRDefault="00F65B5D" w:rsidP="39625BD9">
      <w:pPr>
        <w:spacing w:line="276" w:lineRule="auto"/>
        <w:rPr>
          <w:rFonts w:ascii="Inter 28pt" w:hAnsi="Inter 28pt" w:cs="Arial"/>
          <w:b/>
          <w:bCs/>
          <w:sz w:val="24"/>
          <w:szCs w:val="24"/>
        </w:rPr>
      </w:pPr>
      <w:r w:rsidRPr="00920D6C">
        <w:rPr>
          <w:rFonts w:ascii="Inter 28pt" w:hAnsi="Inter 28pt"/>
          <w:b/>
          <w:bCs/>
          <w:sz w:val="24"/>
          <w:szCs w:val="24"/>
        </w:rPr>
        <w:t>DAF Elektrikli Kamyon Montaj Hattı üretime ivme kazandırmaya hazır</w:t>
      </w:r>
    </w:p>
    <w:p w14:paraId="0FEC93B2" w14:textId="464836F2" w:rsidR="007C28D0" w:rsidRPr="00920D6C" w:rsidRDefault="00AB4D3D" w:rsidP="39625BD9">
      <w:pPr>
        <w:pStyle w:val="Body"/>
        <w:spacing w:before="240" w:line="360" w:lineRule="auto"/>
        <w:rPr>
          <w:rFonts w:ascii="Inter 28pt" w:hAnsi="Inter 28pt"/>
          <w:b/>
          <w:bCs/>
          <w:sz w:val="24"/>
          <w:szCs w:val="24"/>
        </w:rPr>
      </w:pPr>
      <w:bookmarkStart w:id="0" w:name="_Hlk104992214"/>
      <w:r w:rsidRPr="00920D6C">
        <w:rPr>
          <w:rFonts w:ascii="Inter 28pt" w:hAnsi="Inter 28pt"/>
          <w:b/>
          <w:bCs/>
          <w:sz w:val="24"/>
          <w:szCs w:val="24"/>
        </w:rPr>
        <w:t>Kapsamlı bir saha testinin parçası olarak üretilen ilk birkaç yüz tamamen elektrikli araçtan sonra DAF'ın yeni akülü elektrikli kamyon fabrikası, seri üretime hazır. Yeni montaj hattı DAF'ın Eindhoven'daki üretim tesisinde kuruldu ve sürdürülebilir taşımacılık çözümleri sunarak DAF'ın lider konumunu daha da güçlendirmede önemli rol oynuyor.</w:t>
      </w:r>
    </w:p>
    <w:p w14:paraId="72B70F1B" w14:textId="69892788" w:rsidR="00C45C08" w:rsidRPr="00920D6C" w:rsidRDefault="00D03A93" w:rsidP="00171CC9">
      <w:pPr>
        <w:pStyle w:val="Body"/>
        <w:spacing w:before="240" w:line="360" w:lineRule="auto"/>
        <w:rPr>
          <w:rFonts w:ascii="Inter 28pt" w:hAnsi="Inter 28pt"/>
          <w:bCs/>
          <w:sz w:val="24"/>
          <w:szCs w:val="24"/>
        </w:rPr>
      </w:pPr>
      <w:r w:rsidRPr="00920D6C">
        <w:rPr>
          <w:rFonts w:ascii="Inter 28pt" w:hAnsi="Inter 28pt"/>
          <w:sz w:val="24"/>
          <w:szCs w:val="24"/>
        </w:rPr>
        <w:t>Yeni DAF Elektrikli Kamyon Montaj Hattı; 5000 m</w:t>
      </w:r>
      <w:r w:rsidRPr="00920D6C">
        <w:rPr>
          <w:rFonts w:ascii="Inter 28pt" w:hAnsi="Inter 28pt"/>
          <w:sz w:val="24"/>
          <w:szCs w:val="24"/>
          <w:vertAlign w:val="superscript"/>
        </w:rPr>
        <w:t>2</w:t>
      </w:r>
      <w:r w:rsidRPr="00920D6C">
        <w:rPr>
          <w:rFonts w:ascii="Inter 28pt" w:hAnsi="Inter 28pt"/>
          <w:sz w:val="24"/>
          <w:szCs w:val="24"/>
        </w:rPr>
        <w:t>'lik bir alana yayılıyor. Tesiste iki alt montaj hattı buluyor: Biri akü gruplarını hazırlamak için, diğeri Elektrikli Tahrik Modülünü (EDM) monte etmek için kullanılıyor. EDM; ön akü grubu, yüksek voltaj sistemlerini bağlamak için röle kutusu ve gerekli tüm elektrikli yardımcı sistemlerden oluşuyor. Yaklaşık 150 metre uzunluğundaki ana hatta ise bu ana bileşenler, entegre şanzımanlı elektrikli motor ile birlikte şasiye monte ediliyor.</w:t>
      </w:r>
    </w:p>
    <w:p w14:paraId="61A0A277" w14:textId="41B1BFEB" w:rsidR="00AB4D3D" w:rsidRPr="00920D6C" w:rsidRDefault="00D03A93" w:rsidP="39625BD9">
      <w:pPr>
        <w:pStyle w:val="Body"/>
        <w:spacing w:before="240" w:line="360" w:lineRule="auto"/>
        <w:rPr>
          <w:rFonts w:ascii="Inter 28pt" w:hAnsi="Inter 28pt"/>
          <w:b/>
          <w:bCs/>
          <w:sz w:val="24"/>
          <w:szCs w:val="24"/>
        </w:rPr>
      </w:pPr>
      <w:r w:rsidRPr="00920D6C">
        <w:rPr>
          <w:rFonts w:ascii="Inter 28pt" w:hAnsi="Inter 28pt"/>
          <w:b/>
          <w:bCs/>
          <w:sz w:val="24"/>
          <w:szCs w:val="24"/>
        </w:rPr>
        <w:t>En yeni nesil akülü elektrikli kamyonlar</w:t>
      </w:r>
      <w:r w:rsidRPr="00920D6C">
        <w:rPr>
          <w:rFonts w:ascii="Inter 28pt" w:hAnsi="Inter 28pt"/>
          <w:sz w:val="24"/>
          <w:szCs w:val="24"/>
        </w:rPr>
        <w:br/>
        <w:t>DAF, en yeni nesil akülü elektrikli kamyonlarının üretimi için Elektrikli Kamyon Montaj Hattını kurdu. DAF XD ve XF Electric farklı dingil yapılandırmalarında sunuluyor. PACCAR elektrikli motorları ile çalışan bu kamyonlar, 500 kilometreye kadar çalışma menzili sağlayan iki ila beş akü grubu (210 ila 525 kWh) ile donatılabiliyor. Bu modüler tasarım sayesinde kamyonlar müşterinin gereksinimlerine göre hassas bir şekilde uyarlanabiliyor. Doğru rota ve akü şarjı planlaması sayesinde günde 1000 kilometre sıfır emisyonlu yol katedilebiliyor. Hızlı şarj (325 kW'a kadar) sayesinde akü grupları yalnızca 45 dakikada %80'e kadar şarj edilebiliyor.</w:t>
      </w:r>
      <w:bookmarkEnd w:id="0"/>
    </w:p>
    <w:p w14:paraId="50262A5E" w14:textId="2A5883E9" w:rsidR="00AB4D3D" w:rsidRPr="00920D6C" w:rsidRDefault="00AB4D3D" w:rsidP="2FC4CD2D">
      <w:pPr>
        <w:pStyle w:val="Body"/>
        <w:spacing w:before="240" w:line="360" w:lineRule="auto"/>
        <w:rPr>
          <w:rFonts w:ascii="Inter 28pt" w:hAnsi="Inter 28pt"/>
          <w:b/>
          <w:bCs/>
          <w:sz w:val="24"/>
          <w:szCs w:val="24"/>
        </w:rPr>
      </w:pPr>
      <w:r w:rsidRPr="00920D6C">
        <w:rPr>
          <w:rFonts w:ascii="Inter 28pt" w:hAnsi="Inter 28pt"/>
          <w:b/>
          <w:bCs/>
          <w:sz w:val="24"/>
          <w:szCs w:val="24"/>
        </w:rPr>
        <w:t>Önde gelen nakliye operatörleriyle başarılı saha testi</w:t>
      </w:r>
      <w:r w:rsidRPr="00920D6C">
        <w:rPr>
          <w:rFonts w:ascii="Inter 28pt" w:hAnsi="Inter 28pt"/>
          <w:sz w:val="24"/>
          <w:szCs w:val="24"/>
        </w:rPr>
        <w:br/>
        <w:t xml:space="preserve">Kalite doğrulama araçlarının yanı sıra saha testine katılan müşteriler için birkaç yüz elektrikli kamyon üretildi. DAF, önde gelen nakliye operatörleriyle günlük çalışma </w:t>
      </w:r>
      <w:r w:rsidRPr="00920D6C">
        <w:rPr>
          <w:rFonts w:ascii="Inter 28pt" w:hAnsi="Inter 28pt"/>
          <w:sz w:val="24"/>
          <w:szCs w:val="24"/>
        </w:rPr>
        <w:lastRenderedPageBreak/>
        <w:t>testleri yaparak Yeni Nesil XD ve XF Electric ile kapsamlı deneyim kazandı ve kazanmaya devam ediyor. Geri bildirimler son derece olumlu.</w:t>
      </w:r>
    </w:p>
    <w:p w14:paraId="2B293164" w14:textId="13285EC7" w:rsidR="00AB4D3D" w:rsidRPr="00920D6C" w:rsidRDefault="00AB4D3D" w:rsidP="00AB4D3D">
      <w:pPr>
        <w:pStyle w:val="Body"/>
        <w:spacing w:before="240" w:line="360" w:lineRule="auto"/>
        <w:rPr>
          <w:rFonts w:ascii="Inter 28pt" w:hAnsi="Inter 28pt"/>
          <w:bCs/>
          <w:sz w:val="24"/>
          <w:szCs w:val="24"/>
        </w:rPr>
      </w:pPr>
      <w:r w:rsidRPr="00920D6C">
        <w:rPr>
          <w:rFonts w:ascii="Inter 28pt" w:hAnsi="Inter 28pt"/>
          <w:sz w:val="24"/>
          <w:szCs w:val="24"/>
        </w:rPr>
        <w:t>Dedemsvaart'taki Oegema Transport'tan Gerlof Oegema, "XD Electric ile artık tek bir tam akü şarjıyla 500 kilometre yol gidiyoruz. Sadece bir kez yeniden şarj ederek günde 1000 kilometreye ulaşabiliyoruz, bu da uzun mesafe taşımacılığı için harika fırsatlar sunuyor." diyor.</w:t>
      </w:r>
    </w:p>
    <w:p w14:paraId="66589C32" w14:textId="29A3A33D" w:rsidR="00AB4D3D" w:rsidRPr="00920D6C" w:rsidRDefault="00AB4D3D" w:rsidP="00AB4D3D">
      <w:pPr>
        <w:pStyle w:val="Body"/>
        <w:spacing w:before="240" w:line="360" w:lineRule="auto"/>
        <w:rPr>
          <w:rFonts w:ascii="Inter 28pt" w:hAnsi="Inter 28pt"/>
          <w:bCs/>
          <w:sz w:val="24"/>
          <w:szCs w:val="24"/>
        </w:rPr>
      </w:pPr>
      <w:r w:rsidRPr="00920D6C">
        <w:rPr>
          <w:rFonts w:ascii="Inter 28pt" w:hAnsi="Inter 28pt"/>
          <w:sz w:val="24"/>
          <w:szCs w:val="24"/>
        </w:rPr>
        <w:t>Giessen'deki E. van Wijk Logistics'in CEO'su Ewout van Wijk, "Sahada şarj altyapısıyla ilgili hala bazı zorluklar yaşıyoruz ancak XF Electric beklentilerimizi tam olarak karşılıyor. Ayrıca sürücü; kamyonun sürüş kabiliyeti, kabin sessizliği ve konforu ve kullanım kolaylığı konusunda son derece memnun. Araç hareket ettikten hemen sonra çok fazla tork mevcut." şeklinde ifade ediyor.</w:t>
      </w:r>
    </w:p>
    <w:p w14:paraId="364163FD" w14:textId="6E1364A4" w:rsidR="00AB4D3D" w:rsidRPr="00920D6C" w:rsidRDefault="00AB4D3D" w:rsidP="00AB4D3D">
      <w:pPr>
        <w:pStyle w:val="Body"/>
        <w:spacing w:before="240" w:line="360" w:lineRule="auto"/>
        <w:rPr>
          <w:rFonts w:ascii="Inter 28pt" w:hAnsi="Inter 28pt"/>
          <w:bCs/>
          <w:sz w:val="24"/>
          <w:szCs w:val="24"/>
        </w:rPr>
      </w:pPr>
      <w:r w:rsidRPr="00920D6C">
        <w:rPr>
          <w:rFonts w:ascii="Inter 28pt" w:hAnsi="Inter 28pt"/>
          <w:sz w:val="24"/>
          <w:szCs w:val="24"/>
        </w:rPr>
        <w:t>Nijmegen'deki Cornelissen Transport'un filosunda hem DAF XD hem de DAF XF Electric yer alıyor. Bu araçlar genellikle süpermarketlere tedarik için kullanılıyor. Satın Alma ve İnovasyon Müdürü Peter Leegstraten, "Her şeyden önce bu araçlar sıfır emisyonlu taşımaya geçiş hedefimizle mükemmel örtüşüyor. Ayrıca, bu DAF kamyonların araç konsepti şehir içinde kullanım için ideal. Büyük ön cam, düşük cam bel çizgileri, yardımcı sürücü tarafındaki kapıda bulunan ikinci cam ve en iyi doğrudan görüş sağlayan dijital kameralar, elektrikli tahrik hattıyla birlikte bizim için ideal kombinasyonu oluşturuyor." diyor.</w:t>
      </w:r>
    </w:p>
    <w:p w14:paraId="6849EAB7" w14:textId="60613673" w:rsidR="00AD611F" w:rsidRPr="00920D6C" w:rsidRDefault="00AB4D3D" w:rsidP="748F49E6">
      <w:pPr>
        <w:pStyle w:val="Body"/>
        <w:spacing w:before="240" w:line="360" w:lineRule="auto"/>
        <w:rPr>
          <w:rFonts w:ascii="Inter 28pt" w:hAnsi="Inter 28pt"/>
          <w:sz w:val="24"/>
          <w:szCs w:val="24"/>
        </w:rPr>
      </w:pPr>
      <w:r w:rsidRPr="00920D6C">
        <w:rPr>
          <w:rFonts w:ascii="Inter 28pt" w:hAnsi="Inter 28pt"/>
          <w:b/>
          <w:bCs/>
          <w:sz w:val="24"/>
          <w:szCs w:val="24"/>
        </w:rPr>
        <w:t>Seri üretim başlangıcı</w:t>
      </w:r>
      <w:r w:rsidRPr="00920D6C">
        <w:rPr>
          <w:rFonts w:ascii="Inter 28pt" w:hAnsi="Inter 28pt"/>
          <w:sz w:val="24"/>
          <w:szCs w:val="24"/>
        </w:rPr>
        <w:br/>
        <w:t>Yeni Nesil XD ve XF Electric'in seri üretiminin 2025'in dördüncü çeyreğinde başlaması planlanıyor. DAF; üretimin, elektrikli kamyonlara yönelik artan talep doğrultusunda yakın gelecekte yılda binlerce araca ulaşmasını bekliyor.</w:t>
      </w:r>
    </w:p>
    <w:p w14:paraId="022F4D8B" w14:textId="2097365F" w:rsidR="00101637" w:rsidRPr="00920D6C" w:rsidRDefault="00101637" w:rsidP="00AD611F">
      <w:pPr>
        <w:pStyle w:val="Body"/>
        <w:spacing w:before="240" w:line="360" w:lineRule="auto"/>
        <w:rPr>
          <w:rFonts w:ascii="Inter 28pt" w:hAnsi="Inter 28pt"/>
          <w:sz w:val="24"/>
          <w:szCs w:val="24"/>
        </w:rPr>
      </w:pPr>
      <w:bookmarkStart w:id="1" w:name="_Hlk120283628"/>
      <w:r w:rsidRPr="00920D6C">
        <w:rPr>
          <w:rFonts w:ascii="Inter 28pt" w:hAnsi="Inter 28pt"/>
          <w:sz w:val="24"/>
          <w:szCs w:val="24"/>
        </w:rPr>
        <w:t xml:space="preserve">DAF Trucks Başkanı Harald Seidel, "DAF Elektrikli Kamyon Montaj Hattı, daha temiz bir geleceğe giden zincirin önemli bir halkasıdır. Sıfır emisyonlu karayolu taşımacılığına geçişte müşterilerimizi desteklemek için birinci sınıf, tamamen elektrikli kamyonlar sunmanın ötesine geçiyoruz. Kapsamlı paketimizde ayrıca çok çeşitli şarj istasyonları, rota ve şarj planlaması hakkında özel tavsiyeler ile sürücülerin elektrikli araçlarından </w:t>
      </w:r>
      <w:r w:rsidRPr="00920D6C">
        <w:rPr>
          <w:rFonts w:ascii="Inter 28pt" w:hAnsi="Inter 28pt"/>
          <w:sz w:val="24"/>
          <w:szCs w:val="24"/>
        </w:rPr>
        <w:lastRenderedPageBreak/>
        <w:t>en iyi şekilde yararlanmalarına yardımcı olacak özel eğitim kursları da yer alıyor." diyor.</w:t>
      </w:r>
    </w:p>
    <w:p w14:paraId="704D0D9F" w14:textId="77777777" w:rsidR="00F90C04" w:rsidRPr="00920D6C" w:rsidRDefault="00F90C04" w:rsidP="00AD611F">
      <w:pPr>
        <w:pStyle w:val="Body"/>
        <w:spacing w:before="240" w:line="360" w:lineRule="auto"/>
        <w:rPr>
          <w:rFonts w:ascii="Inter 28pt" w:hAnsi="Inter 28pt"/>
          <w:bCs/>
          <w:sz w:val="24"/>
          <w:szCs w:val="24"/>
        </w:rPr>
      </w:pPr>
    </w:p>
    <w:bookmarkEnd w:id="1"/>
    <w:p w14:paraId="748E7F7B" w14:textId="61EA9EB4" w:rsidR="00422A7D" w:rsidRPr="00920D6C" w:rsidRDefault="00422A7D" w:rsidP="00422A7D">
      <w:pPr>
        <w:rPr>
          <w:rFonts w:ascii="Inter 28pt" w:hAnsi="Inter 28pt" w:cs="Arial"/>
          <w:sz w:val="24"/>
          <w:szCs w:val="24"/>
        </w:rPr>
      </w:pPr>
      <w:r w:rsidRPr="00920D6C">
        <w:rPr>
          <w:rFonts w:ascii="Inter 28pt" w:hAnsi="Inter 28pt"/>
          <w:sz w:val="24"/>
          <w:szCs w:val="24"/>
        </w:rPr>
        <w:t xml:space="preserve">PACCAR Inc. şirketinin bağlı kuruluşu olan </w:t>
      </w:r>
      <w:r w:rsidRPr="00920D6C">
        <w:rPr>
          <w:rFonts w:ascii="Inter 28pt" w:hAnsi="Inter 28pt"/>
          <w:b/>
          <w:sz w:val="24"/>
          <w:szCs w:val="24"/>
        </w:rPr>
        <w:t>DAF Trucks N.V.</w:t>
      </w:r>
      <w:r w:rsidRPr="00920D6C">
        <w:rPr>
          <w:rFonts w:ascii="Inter 28pt" w:hAnsi="Inter 28pt"/>
          <w:sz w:val="24"/>
          <w:szCs w:val="24"/>
        </w:rPr>
        <w:t xml:space="preserve">; hafif, orta ve ağır hizmet tipi kamyonlar tasarlayan ve üreten global bir teknoloji şirketidir. Geniş kapsamlı bir çekici ünitesi ve özelleştirilmiş kamyon yelpazesine sahip olan DAF, her taşımacılık uygulamasına uygun bir araç sunar. Ayrıca DAF; MultiSupport onarım ve bakım sözleşmeleri, PACCAR Financial aracılığıyla sunduğu finansal hizmetler ve PACCAR Parts aracılığıyla sunduğu birinci sınıf yedek parça teslim hizmeti gibi hizmetleriyle lider bir hizmet sağlayıcısıdır. </w:t>
      </w:r>
    </w:p>
    <w:p w14:paraId="43E7206C" w14:textId="19BD7D22" w:rsidR="000D510B" w:rsidRPr="00920D6C" w:rsidRDefault="000D510B" w:rsidP="000D510B">
      <w:pPr>
        <w:rPr>
          <w:rFonts w:ascii="Inter 28pt" w:hAnsi="Inter 28pt" w:cs="Arial"/>
          <w:bCs/>
          <w:iCs/>
          <w:sz w:val="24"/>
          <w:szCs w:val="24"/>
        </w:rPr>
      </w:pPr>
    </w:p>
    <w:p w14:paraId="6F279BC5" w14:textId="77777777" w:rsidR="00F90C04" w:rsidRPr="00920D6C" w:rsidRDefault="00F90C04" w:rsidP="000D510B">
      <w:pPr>
        <w:rPr>
          <w:rFonts w:ascii="Inter 28pt" w:hAnsi="Inter 28pt" w:cs="Arial"/>
          <w:bCs/>
          <w:iCs/>
          <w:sz w:val="24"/>
          <w:szCs w:val="24"/>
        </w:rPr>
      </w:pPr>
    </w:p>
    <w:p w14:paraId="6BFA21A6" w14:textId="2CCBCF2D" w:rsidR="005C3F0B" w:rsidRPr="00920D6C" w:rsidRDefault="00366A9B" w:rsidP="00422A7D">
      <w:pPr>
        <w:rPr>
          <w:rFonts w:ascii="Inter 28pt" w:hAnsi="Inter 28pt"/>
          <w:sz w:val="24"/>
          <w:szCs w:val="24"/>
        </w:rPr>
      </w:pPr>
      <w:r w:rsidRPr="00920D6C">
        <w:rPr>
          <w:rFonts w:ascii="Inter 28pt" w:hAnsi="Inter 28pt"/>
          <w:sz w:val="24"/>
          <w:szCs w:val="24"/>
        </w:rPr>
        <w:t>Eindhoven, Eylül 2025</w:t>
      </w:r>
    </w:p>
    <w:p w14:paraId="23F8632F" w14:textId="77777777" w:rsidR="005C3F0B" w:rsidRPr="00920D6C" w:rsidRDefault="005C3F0B" w:rsidP="005C3F0B">
      <w:pPr>
        <w:rPr>
          <w:rFonts w:ascii="Inter 28pt" w:hAnsi="Inter 28pt"/>
          <w:b/>
          <w:iCs/>
          <w:sz w:val="24"/>
          <w:szCs w:val="24"/>
        </w:rPr>
      </w:pPr>
    </w:p>
    <w:p w14:paraId="7E2E50B1" w14:textId="77777777" w:rsidR="00422A7D" w:rsidRPr="00920D6C" w:rsidRDefault="00422A7D" w:rsidP="00422A7D">
      <w:pPr>
        <w:rPr>
          <w:rFonts w:ascii="Inter 28pt" w:hAnsi="Inter 28pt"/>
          <w:b/>
          <w:iCs/>
          <w:sz w:val="24"/>
          <w:szCs w:val="24"/>
        </w:rPr>
      </w:pPr>
    </w:p>
    <w:p w14:paraId="4DEE0A0F" w14:textId="2AA7B097" w:rsidR="00422A7D" w:rsidRPr="00920D6C" w:rsidRDefault="00422A7D" w:rsidP="00422A7D">
      <w:pPr>
        <w:rPr>
          <w:rFonts w:ascii="Inter 28pt" w:hAnsi="Inter 28pt" w:cs="Arial"/>
          <w:b/>
          <w:i/>
          <w:sz w:val="24"/>
          <w:szCs w:val="24"/>
        </w:rPr>
      </w:pPr>
      <w:r w:rsidRPr="00920D6C">
        <w:rPr>
          <w:rFonts w:ascii="Inter 28pt" w:hAnsi="Inter 28pt"/>
          <w:b/>
          <w:i/>
          <w:sz w:val="24"/>
          <w:szCs w:val="24"/>
        </w:rPr>
        <w:t>Not yalnızca editörler içindir</w:t>
      </w:r>
    </w:p>
    <w:p w14:paraId="4004BE70" w14:textId="77777777" w:rsidR="00422A7D" w:rsidRPr="00920D6C" w:rsidRDefault="00422A7D" w:rsidP="00422A7D">
      <w:pPr>
        <w:rPr>
          <w:rFonts w:ascii="Inter 28pt" w:hAnsi="Inter 28pt" w:cs="Arial"/>
          <w:sz w:val="24"/>
          <w:szCs w:val="24"/>
        </w:rPr>
      </w:pPr>
    </w:p>
    <w:p w14:paraId="110A9220" w14:textId="77777777" w:rsidR="00422A7D" w:rsidRPr="00920D6C" w:rsidRDefault="00422A7D" w:rsidP="00422A7D">
      <w:pPr>
        <w:rPr>
          <w:rFonts w:ascii="Inter 28pt" w:hAnsi="Inter 28pt" w:cs="Arial"/>
          <w:sz w:val="24"/>
          <w:szCs w:val="24"/>
        </w:rPr>
      </w:pPr>
      <w:r w:rsidRPr="00920D6C">
        <w:rPr>
          <w:rFonts w:ascii="Inter 28pt" w:hAnsi="Inter 28pt"/>
          <w:sz w:val="24"/>
          <w:szCs w:val="24"/>
        </w:rPr>
        <w:t>Daha fazla bilgi için:</w:t>
      </w:r>
    </w:p>
    <w:p w14:paraId="2465C857" w14:textId="356127D6" w:rsidR="00422A7D" w:rsidRPr="00920D6C" w:rsidRDefault="00422A7D" w:rsidP="4F1966B2">
      <w:pPr>
        <w:spacing w:line="259" w:lineRule="auto"/>
        <w:rPr>
          <w:rFonts w:ascii="Inter 28pt" w:hAnsi="Inter 28pt"/>
          <w:sz w:val="24"/>
          <w:szCs w:val="24"/>
        </w:rPr>
      </w:pPr>
      <w:r w:rsidRPr="00920D6C">
        <w:rPr>
          <w:rFonts w:ascii="Inter 28pt" w:hAnsi="Inter 28pt"/>
          <w:sz w:val="24"/>
          <w:szCs w:val="24"/>
        </w:rPr>
        <w:t xml:space="preserve">DAF Trucks </w:t>
      </w:r>
      <w:r w:rsidR="3A7AD2D6" w:rsidRPr="00920D6C">
        <w:rPr>
          <w:rFonts w:ascii="Inter 28pt" w:hAnsi="Inter 28pt"/>
          <w:sz w:val="24"/>
          <w:szCs w:val="24"/>
        </w:rPr>
        <w:t>Türkiye</w:t>
      </w:r>
    </w:p>
    <w:p w14:paraId="673E1F90" w14:textId="2A933F17" w:rsidR="3A7AD2D6" w:rsidRPr="00920D6C" w:rsidRDefault="3A7AD2D6" w:rsidP="4F1966B2">
      <w:pPr>
        <w:spacing w:line="259" w:lineRule="auto"/>
        <w:rPr>
          <w:rFonts w:ascii="Inter 28pt" w:hAnsi="Inter 28pt"/>
          <w:sz w:val="24"/>
          <w:szCs w:val="24"/>
        </w:rPr>
      </w:pPr>
      <w:r w:rsidRPr="00920D6C">
        <w:rPr>
          <w:rFonts w:ascii="Inter 28pt" w:hAnsi="Inter 28pt"/>
          <w:sz w:val="24"/>
          <w:szCs w:val="24"/>
        </w:rPr>
        <w:t>Satış ve Pazarlama Departmanı</w:t>
      </w:r>
      <w:r w:rsidRPr="00920D6C">
        <w:rPr>
          <w:rFonts w:ascii="Inter 28pt" w:hAnsi="Inter 28pt"/>
          <w:sz w:val="24"/>
          <w:szCs w:val="24"/>
        </w:rPr>
        <w:tab/>
      </w:r>
    </w:p>
    <w:p w14:paraId="602F519C" w14:textId="3D3149EB" w:rsidR="00422A7D" w:rsidRPr="00920D6C" w:rsidRDefault="62A3AF9B" w:rsidP="4F1966B2">
      <w:pPr>
        <w:rPr>
          <w:rFonts w:ascii="Inter 28pt" w:hAnsi="Inter 28pt" w:cs="Arial"/>
          <w:sz w:val="24"/>
          <w:szCs w:val="24"/>
        </w:rPr>
      </w:pPr>
      <w:r w:rsidRPr="00920D6C">
        <w:rPr>
          <w:rFonts w:ascii="Inter 28pt" w:hAnsi="Inter 28pt"/>
          <w:sz w:val="24"/>
          <w:szCs w:val="24"/>
        </w:rPr>
        <w:t>Mert Ersoylu</w:t>
      </w:r>
      <w:r w:rsidR="00422A7D" w:rsidRPr="00920D6C">
        <w:rPr>
          <w:rFonts w:ascii="Inter 28pt" w:hAnsi="Inter 28pt"/>
          <w:sz w:val="24"/>
          <w:szCs w:val="24"/>
        </w:rPr>
        <w:t>, +</w:t>
      </w:r>
      <w:r w:rsidR="1C7C6B87" w:rsidRPr="00920D6C">
        <w:rPr>
          <w:rFonts w:ascii="Inter 28pt" w:hAnsi="Inter 28pt"/>
          <w:sz w:val="24"/>
          <w:szCs w:val="24"/>
        </w:rPr>
        <w:t>90 549 807 59 46</w:t>
      </w:r>
    </w:p>
    <w:p w14:paraId="2771BE45" w14:textId="0C96402B" w:rsidR="005C3F0B" w:rsidRPr="00920D6C" w:rsidRDefault="00422A7D" w:rsidP="00485412">
      <w:pPr>
        <w:spacing w:line="276" w:lineRule="auto"/>
        <w:rPr>
          <w:rFonts w:ascii="Inter 28pt" w:hAnsi="Inter 28pt" w:cs="Arial"/>
          <w:b/>
          <w:bCs/>
          <w:sz w:val="24"/>
          <w:szCs w:val="24"/>
        </w:rPr>
      </w:pPr>
      <w:hyperlink r:id="rId13" w:history="1">
        <w:r w:rsidRPr="00920D6C">
          <w:rPr>
            <w:rStyle w:val="Hyperlink"/>
            <w:rFonts w:ascii="Inter 28pt" w:hAnsi="Inter 28pt"/>
            <w:sz w:val="24"/>
            <w:szCs w:val="24"/>
          </w:rPr>
          <w:t>www.daf.com</w:t>
        </w:r>
      </w:hyperlink>
    </w:p>
    <w:sectPr w:rsidR="005C3F0B" w:rsidRPr="00920D6C" w:rsidSect="00054C58">
      <w:headerReference w:type="default" r:id="rId14"/>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1D3F" w14:textId="77777777" w:rsidR="0002368A" w:rsidRDefault="0002368A">
      <w:r>
        <w:separator/>
      </w:r>
    </w:p>
  </w:endnote>
  <w:endnote w:type="continuationSeparator" w:id="0">
    <w:p w14:paraId="3D2EA814" w14:textId="77777777" w:rsidR="0002368A" w:rsidRDefault="0002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D6F5" w14:textId="77777777" w:rsidR="0002368A" w:rsidRDefault="0002368A">
      <w:r>
        <w:separator/>
      </w:r>
    </w:p>
  </w:footnote>
  <w:footnote w:type="continuationSeparator" w:id="0">
    <w:p w14:paraId="15218A3A" w14:textId="77777777" w:rsidR="0002368A" w:rsidRDefault="00023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5A90" w14:textId="77777777" w:rsidR="00920D6C" w:rsidRDefault="00920D6C" w:rsidP="00920D6C">
    <w:pPr>
      <w:pStyle w:val="HeaderTextLeft"/>
      <w:framePr w:h="1265" w:hRule="exact" w:wrap="around" w:x="624" w:y="376"/>
      <w:spacing w:before="120" w:line="420" w:lineRule="exact"/>
      <w:rPr>
        <w:b w:val="0"/>
      </w:rPr>
    </w:pPr>
  </w:p>
  <w:p w14:paraId="60B33189" w14:textId="77777777" w:rsidR="00920D6C" w:rsidRPr="0077358E" w:rsidRDefault="00920D6C" w:rsidP="00920D6C">
    <w:pPr>
      <w:pStyle w:val="HeaderTextLeft"/>
      <w:framePr w:h="1265" w:hRule="exact" w:wrap="around" w:x="624" w:y="376"/>
      <w:spacing w:line="420" w:lineRule="exact"/>
      <w:rPr>
        <w:b w:val="0"/>
      </w:rPr>
    </w:pPr>
    <w:r w:rsidRPr="00127C1C">
      <w:rPr>
        <w:b w:val="0"/>
      </w:rPr>
      <w:t>Basın bülteni</w:t>
    </w:r>
  </w:p>
  <w:tbl>
    <w:tblPr>
      <w:tblW w:w="2553" w:type="dxa"/>
      <w:tblLayout w:type="fixed"/>
      <w:tblCellMar>
        <w:left w:w="0" w:type="dxa"/>
        <w:right w:w="0" w:type="dxa"/>
      </w:tblCellMar>
      <w:tblLook w:val="0000" w:firstRow="0" w:lastRow="0" w:firstColumn="0" w:lastColumn="0" w:noHBand="0" w:noVBand="0"/>
    </w:tblPr>
    <w:tblGrid>
      <w:gridCol w:w="2553"/>
    </w:tblGrid>
    <w:tr w:rsidR="00920D6C" w14:paraId="31216D00" w14:textId="77777777" w:rsidTr="0000378A">
      <w:trPr>
        <w:trHeight w:val="1249"/>
      </w:trPr>
      <w:tc>
        <w:tcPr>
          <w:tcW w:w="2553" w:type="dxa"/>
        </w:tcPr>
        <w:p w14:paraId="55802BE9" w14:textId="77777777" w:rsidR="00920D6C" w:rsidRDefault="00920D6C" w:rsidP="00920D6C">
          <w:pPr>
            <w:pStyle w:val="KoptekstLogo"/>
            <w:framePr w:wrap="around"/>
            <w:rPr>
              <w:b w:val="0"/>
            </w:rPr>
          </w:pPr>
          <w:r>
            <w:object w:dxaOrig="12227" w:dyaOrig="5716" w14:anchorId="3914D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pt;height:54.5pt">
                <v:imagedata r:id="rId1" o:title=""/>
              </v:shape>
              <o:OLEObject Type="Embed" ProgID="PBrush" ShapeID="_x0000_i1027" DrawAspect="Content" ObjectID="_1817362575" r:id="rId2"/>
            </w:object>
          </w:r>
        </w:p>
      </w:tc>
    </w:tr>
    <w:tr w:rsidR="00920D6C" w14:paraId="69F0BD58" w14:textId="77777777" w:rsidTr="0000378A">
      <w:trPr>
        <w:trHeight w:hRule="exact" w:val="264"/>
      </w:trPr>
      <w:tc>
        <w:tcPr>
          <w:tcW w:w="2553" w:type="dxa"/>
        </w:tcPr>
        <w:p w14:paraId="6A5F6D4B" w14:textId="77777777" w:rsidR="00920D6C" w:rsidRDefault="00920D6C" w:rsidP="00920D6C">
          <w:pPr>
            <w:pStyle w:val="KoptekstLogoCompanyAddress"/>
            <w:framePr w:wrap="around"/>
          </w:pPr>
          <w:r>
            <w:t>Allianz Tower</w:t>
          </w:r>
        </w:p>
      </w:tc>
    </w:tr>
    <w:tr w:rsidR="00920D6C" w14:paraId="42E842CB" w14:textId="77777777" w:rsidTr="0000378A">
      <w:trPr>
        <w:trHeight w:hRule="exact" w:val="264"/>
      </w:trPr>
      <w:tc>
        <w:tcPr>
          <w:tcW w:w="2553" w:type="dxa"/>
        </w:tcPr>
        <w:p w14:paraId="539CD6C6" w14:textId="77777777" w:rsidR="00920D6C" w:rsidRDefault="00920D6C" w:rsidP="00920D6C">
          <w:pPr>
            <w:pStyle w:val="KoptekstLogoCompanyAddress"/>
            <w:framePr w:wrap="around"/>
          </w:pPr>
          <w:r w:rsidRPr="00127C1C">
            <w:rPr>
              <w:lang w:val="en-US"/>
            </w:rPr>
            <w:t>Küçükbakkalköy Mah.</w:t>
          </w:r>
        </w:p>
      </w:tc>
    </w:tr>
    <w:tr w:rsidR="00920D6C" w14:paraId="27A1D2F9" w14:textId="77777777" w:rsidTr="0000378A">
      <w:trPr>
        <w:trHeight w:hRule="exact" w:val="264"/>
      </w:trPr>
      <w:tc>
        <w:tcPr>
          <w:tcW w:w="2553" w:type="dxa"/>
        </w:tcPr>
        <w:p w14:paraId="63574FEB" w14:textId="77777777" w:rsidR="00920D6C" w:rsidRPr="00021AA0" w:rsidRDefault="00920D6C" w:rsidP="00920D6C">
          <w:pPr>
            <w:pStyle w:val="KoptekstLogoCompanyAddress"/>
            <w:framePr w:wrap="around"/>
          </w:pPr>
          <w:r w:rsidRPr="00127C1C">
            <w:rPr>
              <w:lang w:val="en-US"/>
            </w:rPr>
            <w:t>Kayışdağı Cd. No:1  Kat:31</w:t>
          </w:r>
        </w:p>
      </w:tc>
    </w:tr>
    <w:tr w:rsidR="00920D6C" w14:paraId="302CF5BC" w14:textId="77777777" w:rsidTr="0000378A">
      <w:trPr>
        <w:trHeight w:hRule="exact" w:val="264"/>
      </w:trPr>
      <w:tc>
        <w:tcPr>
          <w:tcW w:w="2553" w:type="dxa"/>
        </w:tcPr>
        <w:p w14:paraId="062763D1" w14:textId="77777777" w:rsidR="00920D6C" w:rsidRDefault="00920D6C" w:rsidP="00920D6C">
          <w:pPr>
            <w:pStyle w:val="KoptekstLogoCompanyAddress"/>
            <w:framePr w:wrap="around"/>
          </w:pPr>
          <w:r w:rsidRPr="00127C1C">
            <w:rPr>
              <w:lang w:val="en-US"/>
            </w:rPr>
            <w:t>34752 Ataşehir - Istanbul</w:t>
          </w:r>
        </w:p>
      </w:tc>
    </w:tr>
    <w:tr w:rsidR="00920D6C" w14:paraId="5CDCF479" w14:textId="77777777" w:rsidTr="0000378A">
      <w:trPr>
        <w:trHeight w:hRule="exact" w:val="264"/>
      </w:trPr>
      <w:tc>
        <w:tcPr>
          <w:tcW w:w="2553" w:type="dxa"/>
        </w:tcPr>
        <w:p w14:paraId="47DBF89A" w14:textId="77777777" w:rsidR="00920D6C" w:rsidRDefault="00920D6C" w:rsidP="00920D6C">
          <w:pPr>
            <w:pStyle w:val="KoptekstLogoCompanyAddress"/>
            <w:framePr w:wrap="around"/>
          </w:pPr>
          <w:r>
            <w:t>Tel : +90 216 227 5333</w:t>
          </w:r>
        </w:p>
      </w:tc>
    </w:tr>
    <w:tr w:rsidR="00920D6C" w14:paraId="09D201B1" w14:textId="77777777" w:rsidTr="0000378A">
      <w:trPr>
        <w:trHeight w:hRule="exact" w:val="264"/>
      </w:trPr>
      <w:tc>
        <w:tcPr>
          <w:tcW w:w="2553" w:type="dxa"/>
        </w:tcPr>
        <w:p w14:paraId="239BBF91" w14:textId="77777777" w:rsidR="00920D6C" w:rsidRDefault="00920D6C" w:rsidP="00920D6C">
          <w:pPr>
            <w:pStyle w:val="KoptekstLogoCompanyAddress"/>
            <w:framePr w:wrap="around"/>
          </w:pPr>
          <w:r>
            <w:t xml:space="preserve">Internet: </w:t>
          </w:r>
          <w:hyperlink r:id="rId3" w:history="1">
            <w:r w:rsidRPr="002455E4">
              <w:rPr>
                <w:rStyle w:val="Hyperlink"/>
              </w:rPr>
              <w:t>www.daftrucks.tr</w:t>
            </w:r>
          </w:hyperlink>
        </w:p>
        <w:p w14:paraId="2910EFF3" w14:textId="77777777" w:rsidR="00920D6C" w:rsidRDefault="00920D6C" w:rsidP="00920D6C">
          <w:pPr>
            <w:pStyle w:val="KoptekstLogoCompanyAddress"/>
            <w:framePr w:wrap="around"/>
          </w:pPr>
        </w:p>
      </w:tc>
    </w:tr>
    <w:tr w:rsidR="00920D6C" w14:paraId="49918CB3" w14:textId="77777777" w:rsidTr="0000378A">
      <w:trPr>
        <w:trHeight w:hRule="exact" w:val="264"/>
      </w:trPr>
      <w:tc>
        <w:tcPr>
          <w:tcW w:w="2553" w:type="dxa"/>
        </w:tcPr>
        <w:p w14:paraId="5897908E" w14:textId="77777777" w:rsidR="00920D6C" w:rsidRDefault="00920D6C" w:rsidP="00920D6C">
          <w:pPr>
            <w:pStyle w:val="KoptekstLogoCompanyAddress"/>
            <w:framePr w:wrap="around"/>
          </w:pPr>
          <w:r>
            <w:rPr>
              <w:lang w:val="nl-NL"/>
            </w:rPr>
            <w:drawing>
              <wp:inline distT="0" distB="0" distL="0" distR="0" wp14:anchorId="0735A4A9" wp14:editId="0D2E9157">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FCF8531" w14:textId="77777777" w:rsidR="00920D6C" w:rsidRDefault="00920D6C" w:rsidP="00920D6C">
    <w:pPr>
      <w:pStyle w:val="Koptekst"/>
    </w:pPr>
  </w:p>
  <w:p w14:paraId="62D0595B" w14:textId="77777777" w:rsidR="0077358E" w:rsidRPr="00920D6C" w:rsidRDefault="0077358E" w:rsidP="00920D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1C9E340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126730138">
    <w:abstractNumId w:val="1"/>
  </w:num>
  <w:num w:numId="2" w16cid:durableId="565847631">
    <w:abstractNumId w:val="0"/>
  </w:num>
  <w:num w:numId="3" w16cid:durableId="44449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99F"/>
    <w:rsid w:val="00000CA0"/>
    <w:rsid w:val="00002212"/>
    <w:rsid w:val="0000323D"/>
    <w:rsid w:val="000048AA"/>
    <w:rsid w:val="00004DF0"/>
    <w:rsid w:val="0001060A"/>
    <w:rsid w:val="000149D9"/>
    <w:rsid w:val="00014A27"/>
    <w:rsid w:val="000166F1"/>
    <w:rsid w:val="0002368A"/>
    <w:rsid w:val="00025665"/>
    <w:rsid w:val="00026255"/>
    <w:rsid w:val="00032264"/>
    <w:rsid w:val="0003510D"/>
    <w:rsid w:val="0004239E"/>
    <w:rsid w:val="00044978"/>
    <w:rsid w:val="00045748"/>
    <w:rsid w:val="000462BF"/>
    <w:rsid w:val="000544FF"/>
    <w:rsid w:val="00054C58"/>
    <w:rsid w:val="00054E48"/>
    <w:rsid w:val="00055003"/>
    <w:rsid w:val="000557F1"/>
    <w:rsid w:val="0005598E"/>
    <w:rsid w:val="00060A3C"/>
    <w:rsid w:val="00070003"/>
    <w:rsid w:val="00072794"/>
    <w:rsid w:val="000764AB"/>
    <w:rsid w:val="00080636"/>
    <w:rsid w:val="000816ED"/>
    <w:rsid w:val="0008214D"/>
    <w:rsid w:val="00087EE7"/>
    <w:rsid w:val="00095720"/>
    <w:rsid w:val="000A6E80"/>
    <w:rsid w:val="000B3DDE"/>
    <w:rsid w:val="000C48C7"/>
    <w:rsid w:val="000D07F4"/>
    <w:rsid w:val="000D2A3C"/>
    <w:rsid w:val="000D358A"/>
    <w:rsid w:val="000D510B"/>
    <w:rsid w:val="000F0B46"/>
    <w:rsid w:val="000F79E2"/>
    <w:rsid w:val="00101637"/>
    <w:rsid w:val="001048AF"/>
    <w:rsid w:val="00104CED"/>
    <w:rsid w:val="0010745E"/>
    <w:rsid w:val="00110D7A"/>
    <w:rsid w:val="00112B7B"/>
    <w:rsid w:val="00115E1C"/>
    <w:rsid w:val="00117D61"/>
    <w:rsid w:val="00120FF0"/>
    <w:rsid w:val="00123B97"/>
    <w:rsid w:val="00124878"/>
    <w:rsid w:val="001309C4"/>
    <w:rsid w:val="00134984"/>
    <w:rsid w:val="00134A01"/>
    <w:rsid w:val="00134F7C"/>
    <w:rsid w:val="001505DE"/>
    <w:rsid w:val="00150E2E"/>
    <w:rsid w:val="00151319"/>
    <w:rsid w:val="00151F76"/>
    <w:rsid w:val="00153490"/>
    <w:rsid w:val="0016227B"/>
    <w:rsid w:val="00165BC3"/>
    <w:rsid w:val="00167FD5"/>
    <w:rsid w:val="0017123F"/>
    <w:rsid w:val="00171CC9"/>
    <w:rsid w:val="001745BD"/>
    <w:rsid w:val="00175355"/>
    <w:rsid w:val="0017621E"/>
    <w:rsid w:val="0018436B"/>
    <w:rsid w:val="00184503"/>
    <w:rsid w:val="001911AB"/>
    <w:rsid w:val="001A36F8"/>
    <w:rsid w:val="001B51EB"/>
    <w:rsid w:val="001C6356"/>
    <w:rsid w:val="001C6EEA"/>
    <w:rsid w:val="001C7E0F"/>
    <w:rsid w:val="001D463B"/>
    <w:rsid w:val="001D5CA7"/>
    <w:rsid w:val="001D62FD"/>
    <w:rsid w:val="001D69B0"/>
    <w:rsid w:val="001E5397"/>
    <w:rsid w:val="001E56A0"/>
    <w:rsid w:val="001F0A62"/>
    <w:rsid w:val="001F0FF5"/>
    <w:rsid w:val="001F2C79"/>
    <w:rsid w:val="001F640A"/>
    <w:rsid w:val="002003FD"/>
    <w:rsid w:val="00202550"/>
    <w:rsid w:val="0020559E"/>
    <w:rsid w:val="00206573"/>
    <w:rsid w:val="00212217"/>
    <w:rsid w:val="00215EF5"/>
    <w:rsid w:val="00223BFC"/>
    <w:rsid w:val="00223CD4"/>
    <w:rsid w:val="00224EE9"/>
    <w:rsid w:val="002256EB"/>
    <w:rsid w:val="0023015F"/>
    <w:rsid w:val="0023105B"/>
    <w:rsid w:val="00235EE1"/>
    <w:rsid w:val="002400B4"/>
    <w:rsid w:val="00242293"/>
    <w:rsid w:val="002434F7"/>
    <w:rsid w:val="0024736C"/>
    <w:rsid w:val="00255183"/>
    <w:rsid w:val="0025577B"/>
    <w:rsid w:val="00257B79"/>
    <w:rsid w:val="002657BA"/>
    <w:rsid w:val="002706D4"/>
    <w:rsid w:val="002771B0"/>
    <w:rsid w:val="00277D89"/>
    <w:rsid w:val="00283A27"/>
    <w:rsid w:val="00284A89"/>
    <w:rsid w:val="00285635"/>
    <w:rsid w:val="0028789C"/>
    <w:rsid w:val="00291415"/>
    <w:rsid w:val="0029144D"/>
    <w:rsid w:val="0029717F"/>
    <w:rsid w:val="002A4FF1"/>
    <w:rsid w:val="002A70C6"/>
    <w:rsid w:val="002A7B6F"/>
    <w:rsid w:val="002A7CA0"/>
    <w:rsid w:val="002B1CD5"/>
    <w:rsid w:val="002B30AE"/>
    <w:rsid w:val="002B343E"/>
    <w:rsid w:val="002B4DEB"/>
    <w:rsid w:val="002B5B03"/>
    <w:rsid w:val="002B79B0"/>
    <w:rsid w:val="002C1DAE"/>
    <w:rsid w:val="002C2350"/>
    <w:rsid w:val="002C600B"/>
    <w:rsid w:val="002C6400"/>
    <w:rsid w:val="002D194A"/>
    <w:rsid w:val="002D4CA9"/>
    <w:rsid w:val="002E142F"/>
    <w:rsid w:val="002E4195"/>
    <w:rsid w:val="002E41AA"/>
    <w:rsid w:val="002E6B2A"/>
    <w:rsid w:val="002F45AC"/>
    <w:rsid w:val="002F6575"/>
    <w:rsid w:val="00300B85"/>
    <w:rsid w:val="0031071D"/>
    <w:rsid w:val="00310BE3"/>
    <w:rsid w:val="00317C7C"/>
    <w:rsid w:val="00334E94"/>
    <w:rsid w:val="00335E22"/>
    <w:rsid w:val="00336671"/>
    <w:rsid w:val="0034231A"/>
    <w:rsid w:val="00344098"/>
    <w:rsid w:val="00346953"/>
    <w:rsid w:val="003476DC"/>
    <w:rsid w:val="003539E9"/>
    <w:rsid w:val="00353C6D"/>
    <w:rsid w:val="00353D9D"/>
    <w:rsid w:val="00361F3C"/>
    <w:rsid w:val="00363753"/>
    <w:rsid w:val="00365388"/>
    <w:rsid w:val="00366A9B"/>
    <w:rsid w:val="00372227"/>
    <w:rsid w:val="003724B7"/>
    <w:rsid w:val="003734D0"/>
    <w:rsid w:val="003738DE"/>
    <w:rsid w:val="00375EC4"/>
    <w:rsid w:val="00384FDE"/>
    <w:rsid w:val="00385ED5"/>
    <w:rsid w:val="00390F56"/>
    <w:rsid w:val="00394120"/>
    <w:rsid w:val="003A1E9A"/>
    <w:rsid w:val="003A5E39"/>
    <w:rsid w:val="003B2336"/>
    <w:rsid w:val="003B26BF"/>
    <w:rsid w:val="003B54F8"/>
    <w:rsid w:val="003C3CF0"/>
    <w:rsid w:val="003C41C8"/>
    <w:rsid w:val="003C59AE"/>
    <w:rsid w:val="003D012C"/>
    <w:rsid w:val="003D0E92"/>
    <w:rsid w:val="003E2305"/>
    <w:rsid w:val="003F6C2E"/>
    <w:rsid w:val="00403B39"/>
    <w:rsid w:val="004124CA"/>
    <w:rsid w:val="004220ED"/>
    <w:rsid w:val="00422A7D"/>
    <w:rsid w:val="00424904"/>
    <w:rsid w:val="004312B7"/>
    <w:rsid w:val="00433BA4"/>
    <w:rsid w:val="00435B2A"/>
    <w:rsid w:val="00436D99"/>
    <w:rsid w:val="00444D68"/>
    <w:rsid w:val="00447AC9"/>
    <w:rsid w:val="00454295"/>
    <w:rsid w:val="00454711"/>
    <w:rsid w:val="00461632"/>
    <w:rsid w:val="0046488F"/>
    <w:rsid w:val="00464E2C"/>
    <w:rsid w:val="00465DB6"/>
    <w:rsid w:val="00466F3A"/>
    <w:rsid w:val="004779FB"/>
    <w:rsid w:val="0048004B"/>
    <w:rsid w:val="0048074D"/>
    <w:rsid w:val="00484CC8"/>
    <w:rsid w:val="00485412"/>
    <w:rsid w:val="00490D22"/>
    <w:rsid w:val="00490D74"/>
    <w:rsid w:val="004916DC"/>
    <w:rsid w:val="0049404B"/>
    <w:rsid w:val="004943E8"/>
    <w:rsid w:val="00495272"/>
    <w:rsid w:val="004960D1"/>
    <w:rsid w:val="004978C1"/>
    <w:rsid w:val="004A062B"/>
    <w:rsid w:val="004A08F8"/>
    <w:rsid w:val="004A3470"/>
    <w:rsid w:val="004A4649"/>
    <w:rsid w:val="004A49FC"/>
    <w:rsid w:val="004B06C0"/>
    <w:rsid w:val="004B08A4"/>
    <w:rsid w:val="004B187F"/>
    <w:rsid w:val="004B4A0B"/>
    <w:rsid w:val="004B5D96"/>
    <w:rsid w:val="004C5D7A"/>
    <w:rsid w:val="004C6EA3"/>
    <w:rsid w:val="004D2C59"/>
    <w:rsid w:val="004D70E0"/>
    <w:rsid w:val="004E53ED"/>
    <w:rsid w:val="004E660E"/>
    <w:rsid w:val="004F3977"/>
    <w:rsid w:val="004F397C"/>
    <w:rsid w:val="004F6BC2"/>
    <w:rsid w:val="004F6E5A"/>
    <w:rsid w:val="0050312F"/>
    <w:rsid w:val="00507400"/>
    <w:rsid w:val="005111CA"/>
    <w:rsid w:val="00512A0B"/>
    <w:rsid w:val="00512CD7"/>
    <w:rsid w:val="005135B8"/>
    <w:rsid w:val="005212A0"/>
    <w:rsid w:val="00524C60"/>
    <w:rsid w:val="00527909"/>
    <w:rsid w:val="00527B7C"/>
    <w:rsid w:val="0053080B"/>
    <w:rsid w:val="00532139"/>
    <w:rsid w:val="0053395F"/>
    <w:rsid w:val="005358D1"/>
    <w:rsid w:val="00545A73"/>
    <w:rsid w:val="0055005C"/>
    <w:rsid w:val="0055341E"/>
    <w:rsid w:val="00554628"/>
    <w:rsid w:val="00554C19"/>
    <w:rsid w:val="00566105"/>
    <w:rsid w:val="005663A9"/>
    <w:rsid w:val="00571EDF"/>
    <w:rsid w:val="00576884"/>
    <w:rsid w:val="00577A05"/>
    <w:rsid w:val="00580286"/>
    <w:rsid w:val="00582751"/>
    <w:rsid w:val="0058396D"/>
    <w:rsid w:val="00586EE7"/>
    <w:rsid w:val="005874D4"/>
    <w:rsid w:val="005900B8"/>
    <w:rsid w:val="00596757"/>
    <w:rsid w:val="00597FD9"/>
    <w:rsid w:val="005A089C"/>
    <w:rsid w:val="005A0DC5"/>
    <w:rsid w:val="005A26DB"/>
    <w:rsid w:val="005B335A"/>
    <w:rsid w:val="005B40DD"/>
    <w:rsid w:val="005B72AF"/>
    <w:rsid w:val="005C16FA"/>
    <w:rsid w:val="005C2C23"/>
    <w:rsid w:val="005C3F0B"/>
    <w:rsid w:val="005C4E79"/>
    <w:rsid w:val="005C7681"/>
    <w:rsid w:val="005D1D29"/>
    <w:rsid w:val="005D648A"/>
    <w:rsid w:val="005E06DC"/>
    <w:rsid w:val="005E3B91"/>
    <w:rsid w:val="005E4D3C"/>
    <w:rsid w:val="005E781F"/>
    <w:rsid w:val="005F43C5"/>
    <w:rsid w:val="005F5AFD"/>
    <w:rsid w:val="00602C71"/>
    <w:rsid w:val="006036F6"/>
    <w:rsid w:val="00612AA3"/>
    <w:rsid w:val="00620C3E"/>
    <w:rsid w:val="00623203"/>
    <w:rsid w:val="00633103"/>
    <w:rsid w:val="00633350"/>
    <w:rsid w:val="00634ECE"/>
    <w:rsid w:val="006366D3"/>
    <w:rsid w:val="00637FD0"/>
    <w:rsid w:val="00643001"/>
    <w:rsid w:val="006518AB"/>
    <w:rsid w:val="0065449A"/>
    <w:rsid w:val="00655A77"/>
    <w:rsid w:val="00673002"/>
    <w:rsid w:val="0067350A"/>
    <w:rsid w:val="00674343"/>
    <w:rsid w:val="0068010E"/>
    <w:rsid w:val="00683347"/>
    <w:rsid w:val="00683878"/>
    <w:rsid w:val="006856E7"/>
    <w:rsid w:val="006872FC"/>
    <w:rsid w:val="006902EF"/>
    <w:rsid w:val="00691CE5"/>
    <w:rsid w:val="0069606B"/>
    <w:rsid w:val="006A55F9"/>
    <w:rsid w:val="006B0F7A"/>
    <w:rsid w:val="006B1192"/>
    <w:rsid w:val="006C0497"/>
    <w:rsid w:val="006C30A2"/>
    <w:rsid w:val="006D1C7C"/>
    <w:rsid w:val="006D26D0"/>
    <w:rsid w:val="006D5A30"/>
    <w:rsid w:val="006E17E8"/>
    <w:rsid w:val="006F3C42"/>
    <w:rsid w:val="006F5AE2"/>
    <w:rsid w:val="0070627F"/>
    <w:rsid w:val="007114EF"/>
    <w:rsid w:val="0071720C"/>
    <w:rsid w:val="00720C2F"/>
    <w:rsid w:val="00721491"/>
    <w:rsid w:val="00723D65"/>
    <w:rsid w:val="007317F3"/>
    <w:rsid w:val="0073424C"/>
    <w:rsid w:val="0074461B"/>
    <w:rsid w:val="0074714A"/>
    <w:rsid w:val="00750745"/>
    <w:rsid w:val="007549EE"/>
    <w:rsid w:val="00761220"/>
    <w:rsid w:val="007616DC"/>
    <w:rsid w:val="00771AC6"/>
    <w:rsid w:val="00773321"/>
    <w:rsid w:val="0077358E"/>
    <w:rsid w:val="00773BE8"/>
    <w:rsid w:val="007748BA"/>
    <w:rsid w:val="007819ED"/>
    <w:rsid w:val="007A0503"/>
    <w:rsid w:val="007A0E7A"/>
    <w:rsid w:val="007A426D"/>
    <w:rsid w:val="007A54C5"/>
    <w:rsid w:val="007A6B3E"/>
    <w:rsid w:val="007B1146"/>
    <w:rsid w:val="007B53AA"/>
    <w:rsid w:val="007C1263"/>
    <w:rsid w:val="007C13FC"/>
    <w:rsid w:val="007C28D0"/>
    <w:rsid w:val="007C5255"/>
    <w:rsid w:val="007D0B33"/>
    <w:rsid w:val="007D6A69"/>
    <w:rsid w:val="007E2348"/>
    <w:rsid w:val="007E3AC3"/>
    <w:rsid w:val="007E6869"/>
    <w:rsid w:val="007F0875"/>
    <w:rsid w:val="007F53E7"/>
    <w:rsid w:val="007F7FBD"/>
    <w:rsid w:val="00801FA9"/>
    <w:rsid w:val="008032B2"/>
    <w:rsid w:val="0081103E"/>
    <w:rsid w:val="00812185"/>
    <w:rsid w:val="00814208"/>
    <w:rsid w:val="00814A5B"/>
    <w:rsid w:val="00815A29"/>
    <w:rsid w:val="00816FF0"/>
    <w:rsid w:val="0082667D"/>
    <w:rsid w:val="00830269"/>
    <w:rsid w:val="008302E0"/>
    <w:rsid w:val="00836A39"/>
    <w:rsid w:val="00847BF0"/>
    <w:rsid w:val="008524FF"/>
    <w:rsid w:val="00852934"/>
    <w:rsid w:val="008535D0"/>
    <w:rsid w:val="00853B25"/>
    <w:rsid w:val="00853D62"/>
    <w:rsid w:val="00856315"/>
    <w:rsid w:val="00860A30"/>
    <w:rsid w:val="00860A35"/>
    <w:rsid w:val="0086154F"/>
    <w:rsid w:val="00872C3B"/>
    <w:rsid w:val="00872EC6"/>
    <w:rsid w:val="008744CE"/>
    <w:rsid w:val="008761A9"/>
    <w:rsid w:val="008806A5"/>
    <w:rsid w:val="0088143D"/>
    <w:rsid w:val="00881556"/>
    <w:rsid w:val="00890B53"/>
    <w:rsid w:val="00892B71"/>
    <w:rsid w:val="008939C7"/>
    <w:rsid w:val="008A5ED4"/>
    <w:rsid w:val="008B3BFC"/>
    <w:rsid w:val="008B6A06"/>
    <w:rsid w:val="008B7AB1"/>
    <w:rsid w:val="008D0338"/>
    <w:rsid w:val="008D1D03"/>
    <w:rsid w:val="008D1F07"/>
    <w:rsid w:val="008E34CC"/>
    <w:rsid w:val="008E7325"/>
    <w:rsid w:val="008E7678"/>
    <w:rsid w:val="008F1389"/>
    <w:rsid w:val="008F14AD"/>
    <w:rsid w:val="008F46AE"/>
    <w:rsid w:val="008F600D"/>
    <w:rsid w:val="008F6E6E"/>
    <w:rsid w:val="00912266"/>
    <w:rsid w:val="00912C07"/>
    <w:rsid w:val="00912C1C"/>
    <w:rsid w:val="00917F62"/>
    <w:rsid w:val="009202A3"/>
    <w:rsid w:val="00920D6C"/>
    <w:rsid w:val="0092235F"/>
    <w:rsid w:val="0092252E"/>
    <w:rsid w:val="00924A0C"/>
    <w:rsid w:val="00930534"/>
    <w:rsid w:val="009312FD"/>
    <w:rsid w:val="009333B7"/>
    <w:rsid w:val="00940CBC"/>
    <w:rsid w:val="00941C54"/>
    <w:rsid w:val="00942255"/>
    <w:rsid w:val="0094290E"/>
    <w:rsid w:val="0094363C"/>
    <w:rsid w:val="0094530D"/>
    <w:rsid w:val="00947BD0"/>
    <w:rsid w:val="0095332E"/>
    <w:rsid w:val="00953BF8"/>
    <w:rsid w:val="00953ED5"/>
    <w:rsid w:val="00963BBE"/>
    <w:rsid w:val="00967013"/>
    <w:rsid w:val="00971A8F"/>
    <w:rsid w:val="00972A76"/>
    <w:rsid w:val="009843D0"/>
    <w:rsid w:val="009853C0"/>
    <w:rsid w:val="009873D6"/>
    <w:rsid w:val="009935F9"/>
    <w:rsid w:val="009A0890"/>
    <w:rsid w:val="009A0BFA"/>
    <w:rsid w:val="009A1CF2"/>
    <w:rsid w:val="009B0A89"/>
    <w:rsid w:val="009C0B1D"/>
    <w:rsid w:val="009C5BF6"/>
    <w:rsid w:val="009D0D45"/>
    <w:rsid w:val="009D166E"/>
    <w:rsid w:val="009D1734"/>
    <w:rsid w:val="009D38CF"/>
    <w:rsid w:val="009D3AB4"/>
    <w:rsid w:val="009E2231"/>
    <w:rsid w:val="009E41C5"/>
    <w:rsid w:val="009F1A87"/>
    <w:rsid w:val="009F1AFF"/>
    <w:rsid w:val="009F5338"/>
    <w:rsid w:val="009F7B81"/>
    <w:rsid w:val="00A0268D"/>
    <w:rsid w:val="00A062BE"/>
    <w:rsid w:val="00A158F2"/>
    <w:rsid w:val="00A27CA2"/>
    <w:rsid w:val="00A32DF0"/>
    <w:rsid w:val="00A3547D"/>
    <w:rsid w:val="00A35CC3"/>
    <w:rsid w:val="00A453DB"/>
    <w:rsid w:val="00A50B44"/>
    <w:rsid w:val="00A51DC5"/>
    <w:rsid w:val="00A527AA"/>
    <w:rsid w:val="00A54CE0"/>
    <w:rsid w:val="00A54ECF"/>
    <w:rsid w:val="00A54F68"/>
    <w:rsid w:val="00A56D68"/>
    <w:rsid w:val="00A575B6"/>
    <w:rsid w:val="00A63837"/>
    <w:rsid w:val="00A70D07"/>
    <w:rsid w:val="00A71D02"/>
    <w:rsid w:val="00A74299"/>
    <w:rsid w:val="00A7487D"/>
    <w:rsid w:val="00A844D0"/>
    <w:rsid w:val="00A94919"/>
    <w:rsid w:val="00AA5674"/>
    <w:rsid w:val="00AB0086"/>
    <w:rsid w:val="00AB32FA"/>
    <w:rsid w:val="00AB4D3D"/>
    <w:rsid w:val="00AB5548"/>
    <w:rsid w:val="00AB5705"/>
    <w:rsid w:val="00AB6B18"/>
    <w:rsid w:val="00AB7B86"/>
    <w:rsid w:val="00AC0B92"/>
    <w:rsid w:val="00AC2D88"/>
    <w:rsid w:val="00AC3999"/>
    <w:rsid w:val="00AC58F3"/>
    <w:rsid w:val="00AC61CB"/>
    <w:rsid w:val="00AC6766"/>
    <w:rsid w:val="00AD548A"/>
    <w:rsid w:val="00AD611F"/>
    <w:rsid w:val="00AD6EE9"/>
    <w:rsid w:val="00AD78E7"/>
    <w:rsid w:val="00AD7CF0"/>
    <w:rsid w:val="00AE01ED"/>
    <w:rsid w:val="00AE080D"/>
    <w:rsid w:val="00AE2E38"/>
    <w:rsid w:val="00AF084E"/>
    <w:rsid w:val="00AF1EBB"/>
    <w:rsid w:val="00AF3C3D"/>
    <w:rsid w:val="00AF3D9B"/>
    <w:rsid w:val="00AF44F0"/>
    <w:rsid w:val="00B01DF2"/>
    <w:rsid w:val="00B10424"/>
    <w:rsid w:val="00B12A9B"/>
    <w:rsid w:val="00B15408"/>
    <w:rsid w:val="00B1540C"/>
    <w:rsid w:val="00B30E54"/>
    <w:rsid w:val="00B35DF6"/>
    <w:rsid w:val="00B365A5"/>
    <w:rsid w:val="00B36E0E"/>
    <w:rsid w:val="00B41DB8"/>
    <w:rsid w:val="00B54EB6"/>
    <w:rsid w:val="00B609B2"/>
    <w:rsid w:val="00B62EE0"/>
    <w:rsid w:val="00B6307E"/>
    <w:rsid w:val="00B63A2B"/>
    <w:rsid w:val="00B65FBB"/>
    <w:rsid w:val="00B6667A"/>
    <w:rsid w:val="00B70617"/>
    <w:rsid w:val="00B7756A"/>
    <w:rsid w:val="00B775B7"/>
    <w:rsid w:val="00B8069F"/>
    <w:rsid w:val="00B81026"/>
    <w:rsid w:val="00B838EF"/>
    <w:rsid w:val="00B855A9"/>
    <w:rsid w:val="00B97E72"/>
    <w:rsid w:val="00BA458F"/>
    <w:rsid w:val="00BB0DEE"/>
    <w:rsid w:val="00BB3CF5"/>
    <w:rsid w:val="00BC0BDD"/>
    <w:rsid w:val="00BC272E"/>
    <w:rsid w:val="00BE1A82"/>
    <w:rsid w:val="00BE704C"/>
    <w:rsid w:val="00BF033E"/>
    <w:rsid w:val="00BF54F3"/>
    <w:rsid w:val="00BF6817"/>
    <w:rsid w:val="00C01C9D"/>
    <w:rsid w:val="00C0474A"/>
    <w:rsid w:val="00C078E7"/>
    <w:rsid w:val="00C11685"/>
    <w:rsid w:val="00C16561"/>
    <w:rsid w:val="00C20358"/>
    <w:rsid w:val="00C25503"/>
    <w:rsid w:val="00C32BC4"/>
    <w:rsid w:val="00C33D9C"/>
    <w:rsid w:val="00C362CC"/>
    <w:rsid w:val="00C37953"/>
    <w:rsid w:val="00C45C08"/>
    <w:rsid w:val="00C522FD"/>
    <w:rsid w:val="00C558C5"/>
    <w:rsid w:val="00C60B3B"/>
    <w:rsid w:val="00C64347"/>
    <w:rsid w:val="00C710D8"/>
    <w:rsid w:val="00C7132A"/>
    <w:rsid w:val="00C729D4"/>
    <w:rsid w:val="00C72EEF"/>
    <w:rsid w:val="00C74231"/>
    <w:rsid w:val="00C748F8"/>
    <w:rsid w:val="00C80571"/>
    <w:rsid w:val="00C80BD2"/>
    <w:rsid w:val="00C80D2A"/>
    <w:rsid w:val="00C83643"/>
    <w:rsid w:val="00C861A7"/>
    <w:rsid w:val="00C9190A"/>
    <w:rsid w:val="00CA1353"/>
    <w:rsid w:val="00CA3BC0"/>
    <w:rsid w:val="00CA622D"/>
    <w:rsid w:val="00CA7E03"/>
    <w:rsid w:val="00CB3FD7"/>
    <w:rsid w:val="00CC22C7"/>
    <w:rsid w:val="00CC58AF"/>
    <w:rsid w:val="00CC70D6"/>
    <w:rsid w:val="00CC7E4E"/>
    <w:rsid w:val="00CD0F95"/>
    <w:rsid w:val="00CD5146"/>
    <w:rsid w:val="00CE748A"/>
    <w:rsid w:val="00CF1D8C"/>
    <w:rsid w:val="00CF2BAC"/>
    <w:rsid w:val="00CF5F26"/>
    <w:rsid w:val="00D03A93"/>
    <w:rsid w:val="00D03CAE"/>
    <w:rsid w:val="00D06D81"/>
    <w:rsid w:val="00D076AD"/>
    <w:rsid w:val="00D07A47"/>
    <w:rsid w:val="00D10CE9"/>
    <w:rsid w:val="00D148A8"/>
    <w:rsid w:val="00D15312"/>
    <w:rsid w:val="00D20E4E"/>
    <w:rsid w:val="00D257E6"/>
    <w:rsid w:val="00D265B3"/>
    <w:rsid w:val="00D3006D"/>
    <w:rsid w:val="00D33E51"/>
    <w:rsid w:val="00D35F9B"/>
    <w:rsid w:val="00D441FC"/>
    <w:rsid w:val="00D4500E"/>
    <w:rsid w:val="00D5037A"/>
    <w:rsid w:val="00D65926"/>
    <w:rsid w:val="00D6798E"/>
    <w:rsid w:val="00D70EE0"/>
    <w:rsid w:val="00D729FD"/>
    <w:rsid w:val="00D753A3"/>
    <w:rsid w:val="00D806F1"/>
    <w:rsid w:val="00D8072B"/>
    <w:rsid w:val="00D80965"/>
    <w:rsid w:val="00D81A60"/>
    <w:rsid w:val="00D85EDB"/>
    <w:rsid w:val="00DA3449"/>
    <w:rsid w:val="00DA6373"/>
    <w:rsid w:val="00DB0B11"/>
    <w:rsid w:val="00DB2B3D"/>
    <w:rsid w:val="00DB3391"/>
    <w:rsid w:val="00DB3E01"/>
    <w:rsid w:val="00DB4D3E"/>
    <w:rsid w:val="00DC039D"/>
    <w:rsid w:val="00DC530E"/>
    <w:rsid w:val="00DD11C7"/>
    <w:rsid w:val="00DD2D91"/>
    <w:rsid w:val="00DD5CF1"/>
    <w:rsid w:val="00DD65C1"/>
    <w:rsid w:val="00DE08A8"/>
    <w:rsid w:val="00DE0C8C"/>
    <w:rsid w:val="00DE590F"/>
    <w:rsid w:val="00E00001"/>
    <w:rsid w:val="00E02170"/>
    <w:rsid w:val="00E04081"/>
    <w:rsid w:val="00E125E7"/>
    <w:rsid w:val="00E16113"/>
    <w:rsid w:val="00E23989"/>
    <w:rsid w:val="00E23CCF"/>
    <w:rsid w:val="00E23E2B"/>
    <w:rsid w:val="00E3061F"/>
    <w:rsid w:val="00E30BBE"/>
    <w:rsid w:val="00E30E55"/>
    <w:rsid w:val="00E32FCF"/>
    <w:rsid w:val="00E348C1"/>
    <w:rsid w:val="00E34D32"/>
    <w:rsid w:val="00E372CB"/>
    <w:rsid w:val="00E40C47"/>
    <w:rsid w:val="00E46792"/>
    <w:rsid w:val="00E4756B"/>
    <w:rsid w:val="00E47E12"/>
    <w:rsid w:val="00E53CCE"/>
    <w:rsid w:val="00E5504A"/>
    <w:rsid w:val="00E56C30"/>
    <w:rsid w:val="00E56C86"/>
    <w:rsid w:val="00E642E4"/>
    <w:rsid w:val="00E66766"/>
    <w:rsid w:val="00E714B0"/>
    <w:rsid w:val="00E716BE"/>
    <w:rsid w:val="00E7603A"/>
    <w:rsid w:val="00E82AAC"/>
    <w:rsid w:val="00E93D72"/>
    <w:rsid w:val="00EA1CBE"/>
    <w:rsid w:val="00EC0DA2"/>
    <w:rsid w:val="00EC23A7"/>
    <w:rsid w:val="00EC5D7B"/>
    <w:rsid w:val="00ED0FBF"/>
    <w:rsid w:val="00ED3BD1"/>
    <w:rsid w:val="00ED3FBE"/>
    <w:rsid w:val="00ED5CEB"/>
    <w:rsid w:val="00ED6E43"/>
    <w:rsid w:val="00ED7CC8"/>
    <w:rsid w:val="00EE00CA"/>
    <w:rsid w:val="00EE2DB4"/>
    <w:rsid w:val="00EE56F9"/>
    <w:rsid w:val="00EE5B04"/>
    <w:rsid w:val="00EE6976"/>
    <w:rsid w:val="00EF006B"/>
    <w:rsid w:val="00EF33D2"/>
    <w:rsid w:val="00EF3CCE"/>
    <w:rsid w:val="00EF59D3"/>
    <w:rsid w:val="00EF7D28"/>
    <w:rsid w:val="00F07377"/>
    <w:rsid w:val="00F12AD4"/>
    <w:rsid w:val="00F14E32"/>
    <w:rsid w:val="00F167A4"/>
    <w:rsid w:val="00F16F85"/>
    <w:rsid w:val="00F17AB4"/>
    <w:rsid w:val="00F20457"/>
    <w:rsid w:val="00F245CE"/>
    <w:rsid w:val="00F2626A"/>
    <w:rsid w:val="00F30D54"/>
    <w:rsid w:val="00F33140"/>
    <w:rsid w:val="00F34753"/>
    <w:rsid w:val="00F42B76"/>
    <w:rsid w:val="00F42B98"/>
    <w:rsid w:val="00F432C3"/>
    <w:rsid w:val="00F46490"/>
    <w:rsid w:val="00F46DE5"/>
    <w:rsid w:val="00F53647"/>
    <w:rsid w:val="00F54762"/>
    <w:rsid w:val="00F5546C"/>
    <w:rsid w:val="00F6449B"/>
    <w:rsid w:val="00F65B5D"/>
    <w:rsid w:val="00F7053F"/>
    <w:rsid w:val="00F77DFD"/>
    <w:rsid w:val="00F85CE7"/>
    <w:rsid w:val="00F90C04"/>
    <w:rsid w:val="00F92820"/>
    <w:rsid w:val="00F95316"/>
    <w:rsid w:val="00FA4A77"/>
    <w:rsid w:val="00FB0BA9"/>
    <w:rsid w:val="00FB0D9A"/>
    <w:rsid w:val="00FC0D3E"/>
    <w:rsid w:val="00FC194A"/>
    <w:rsid w:val="00FC523C"/>
    <w:rsid w:val="00FC6DDE"/>
    <w:rsid w:val="00FC755C"/>
    <w:rsid w:val="00FC7F11"/>
    <w:rsid w:val="00FD58C0"/>
    <w:rsid w:val="00FE6A1F"/>
    <w:rsid w:val="00FF1B59"/>
    <w:rsid w:val="00FF5873"/>
    <w:rsid w:val="00FF5FFC"/>
    <w:rsid w:val="1C7C6B87"/>
    <w:rsid w:val="1CCBE575"/>
    <w:rsid w:val="2FC4CD2D"/>
    <w:rsid w:val="39625BD9"/>
    <w:rsid w:val="3A7AD2D6"/>
    <w:rsid w:val="4F1966B2"/>
    <w:rsid w:val="62A3AF9B"/>
    <w:rsid w:val="646966E5"/>
    <w:rsid w:val="748F49E6"/>
    <w:rsid w:val="76B1D15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5C2FE408-BE3B-4EC7-AD8D-08503CDB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styleId="Verwijzingopmerking">
    <w:name w:val="annotation reference"/>
    <w:basedOn w:val="Standaardalinea-lettertype"/>
    <w:semiHidden/>
    <w:unhideWhenUsed/>
    <w:rsid w:val="00223BFC"/>
    <w:rPr>
      <w:sz w:val="16"/>
      <w:szCs w:val="16"/>
    </w:rPr>
  </w:style>
  <w:style w:type="paragraph" w:styleId="Tekstopmerking">
    <w:name w:val="annotation text"/>
    <w:basedOn w:val="Standaard"/>
    <w:link w:val="TekstopmerkingChar"/>
    <w:semiHidden/>
    <w:unhideWhenUsed/>
    <w:rsid w:val="00223BFC"/>
  </w:style>
  <w:style w:type="character" w:customStyle="1" w:styleId="TekstopmerkingChar">
    <w:name w:val="Tekst opmerking Char"/>
    <w:basedOn w:val="Standaardalinea-lettertype"/>
    <w:link w:val="Tekstopmerking"/>
    <w:semiHidden/>
    <w:rsid w:val="00223BFC"/>
  </w:style>
  <w:style w:type="paragraph" w:styleId="Onderwerpvanopmerking">
    <w:name w:val="annotation subject"/>
    <w:basedOn w:val="Tekstopmerking"/>
    <w:next w:val="Tekstopmerking"/>
    <w:link w:val="OnderwerpvanopmerkingChar"/>
    <w:semiHidden/>
    <w:unhideWhenUsed/>
    <w:rsid w:val="004960D1"/>
    <w:rPr>
      <w:b/>
      <w:bCs/>
    </w:rPr>
  </w:style>
  <w:style w:type="character" w:customStyle="1" w:styleId="OnderwerpvanopmerkingChar">
    <w:name w:val="Onderwerp van opmerking Char"/>
    <w:basedOn w:val="TekstopmerkingChar"/>
    <w:link w:val="Onderwerpvanopmerking"/>
    <w:semiHidden/>
    <w:rsid w:val="004960D1"/>
    <w:rPr>
      <w:b/>
      <w:bCs/>
    </w:rPr>
  </w:style>
  <w:style w:type="paragraph" w:styleId="Revisie">
    <w:name w:val="Revision"/>
    <w:hidden/>
    <w:uiPriority w:val="99"/>
    <w:semiHidden/>
    <w:rsid w:val="00612AA3"/>
  </w:style>
  <w:style w:type="character" w:customStyle="1" w:styleId="KoptekstChar">
    <w:name w:val="Koptekst Char"/>
    <w:basedOn w:val="Standaardalinea-lettertype"/>
    <w:link w:val="Koptekst"/>
    <w:rsid w:val="0092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332948874">
      <w:bodyDiv w:val="1"/>
      <w:marLeft w:val="0"/>
      <w:marRight w:val="0"/>
      <w:marTop w:val="0"/>
      <w:marBottom w:val="0"/>
      <w:divBdr>
        <w:top w:val="none" w:sz="0" w:space="0" w:color="auto"/>
        <w:left w:val="none" w:sz="0" w:space="0" w:color="auto"/>
        <w:bottom w:val="none" w:sz="0" w:space="0" w:color="auto"/>
        <w:right w:val="none" w:sz="0" w:space="0" w:color="auto"/>
      </w:divBdr>
    </w:div>
    <w:div w:id="1454786640">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daftrucks.tr"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Create a new document." ma:contentTypeScope="" ma:versionID="a2d0a73b11f485f46fd993ca2042e01a">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446c2bb05bc5b044c4fe0460664270cf"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7B81B-F038-438A-B4E5-304CF6D96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BC761-98D0-4444-8107-17D6ECCA560F}">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C3EDB635-990F-420A-8733-E1D7E31EE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4062</Characters>
  <Application>Microsoft Office Word</Application>
  <DocSecurity>0</DocSecurity>
  <Lines>33</Lines>
  <Paragraphs>9</Paragraphs>
  <ScaleCrop>false</ScaleCrop>
  <Company>PR</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7</cp:revision>
  <cp:lastPrinted>2023-04-19T09:22:00Z</cp:lastPrinted>
  <dcterms:created xsi:type="dcterms:W3CDTF">2025-08-06T09:59:00Z</dcterms:created>
  <dcterms:modified xsi:type="dcterms:W3CDTF">2025-08-22T08:10:00Z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2025-07-14T12:24:29Z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346dcfea-261f-438c-8868-7397a4b254f0</vt:lpwstr>
  </property>
  <property fmtid="{D5CDD505-2E9C-101B-9397-08002B2CF9AE}" pid="8" name="MSIP_Label_ed2ad905-a8c6-4fac-a274-fc3a9e0c7e11_ContentBits">
    <vt:lpwstr>0</vt:lpwstr>
  </property>
  <property fmtid="{D5CDD505-2E9C-101B-9397-08002B2CF9AE}" pid="9" name="MSIP_Label_ed2ad905-a8c6-4fac-a274-fc3a9e0c7e11_Tag">
    <vt:lpwstr>10, 0, 1, 1</vt:lpwstr>
  </property>
  <property fmtid="{D5CDD505-2E9C-101B-9397-08002B2CF9AE}" pid="10" name="ContentTypeId">
    <vt:lpwstr>0x010100C0BA344580CAC84FB937D84220F62B12</vt:lpwstr>
  </property>
  <property fmtid="{D5CDD505-2E9C-101B-9397-08002B2CF9AE}" pid="11" name="MediaServiceImageTags">
    <vt:lpwstr/>
  </property>
</Properties>
</file>