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655A77" w:rsidRDefault="005C7681" w:rsidP="005C7681">
      <w:pPr>
        <w:rPr>
          <w:rFonts w:ascii="Inter 28pt" w:hAnsi="Inter 28pt"/>
          <w:i/>
          <w:iCs/>
          <w:color w:val="FF0000"/>
        </w:rPr>
        <w:sectPr w:rsidR="005C7681" w:rsidRPr="00655A77" w:rsidSect="0081103E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5B0A717B" w14:textId="3DA6E16D" w:rsidR="00C83643" w:rsidRPr="00655A77" w:rsidRDefault="001D69B0" w:rsidP="00C83643">
      <w:pPr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br/>
        <w:t>Na podzim 2025 začne sériová výroba modelů XD a XF Electric</w:t>
      </w:r>
    </w:p>
    <w:p w14:paraId="3AB06E79" w14:textId="2B4A6FE7" w:rsidR="00C83643" w:rsidRPr="00655A77" w:rsidRDefault="00F65B5D" w:rsidP="00C83643">
      <w:pPr>
        <w:spacing w:line="276" w:lineRule="auto"/>
        <w:rPr>
          <w:rFonts w:ascii="Inter 28pt" w:hAnsi="Inter 28pt" w:cs="Arial"/>
          <w:b/>
          <w:sz w:val="28"/>
          <w:szCs w:val="28"/>
        </w:rPr>
      </w:pPr>
      <w:r>
        <w:rPr>
          <w:rFonts w:ascii="Inter 28pt" w:hAnsi="Inter 28pt"/>
          <w:b/>
          <w:sz w:val="28"/>
        </w:rPr>
        <w:t>Montáž elektrických nákladních vozidel DAF je připravena pro urychlení výroby</w:t>
      </w:r>
    </w:p>
    <w:p w14:paraId="0FEC93B2" w14:textId="464836F2" w:rsidR="007C28D0" w:rsidRPr="00655A77" w:rsidRDefault="00AB4D3D" w:rsidP="00D03A93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bookmarkStart w:id="2" w:name="_Hlk104992214"/>
      <w:r>
        <w:rPr>
          <w:rFonts w:ascii="Inter 28pt" w:hAnsi="Inter 28pt"/>
          <w:b/>
          <w:sz w:val="24"/>
        </w:rPr>
        <w:t>Díky tomu, že prvních několik stovek plně elektrických vozidel již bylo vyrobeno v rámci rozsáhlého terénního testování, je nová továrna na akumulátorová elektrická nákladní vozidla DAF připravena na sériovou výrobu. Nová montážní linka byla zřízena ve výrobním závodě společnosti DAF v Eindhovenu a hraje důležitou roli při dalším posilování vedoucí pozice společnosti DAF v oblasti poskytování udržitelných dopravních řešení.</w:t>
      </w:r>
    </w:p>
    <w:p w14:paraId="72B70F1B" w14:textId="69892788" w:rsidR="00C45C08" w:rsidRPr="00655A77" w:rsidRDefault="00D03A93" w:rsidP="00171CC9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Nová montážní linka DAF Electric Truck Assembly pokrývá plochu 5 000 m</w:t>
      </w:r>
      <w:r>
        <w:rPr>
          <w:rFonts w:ascii="Inter 28pt" w:hAnsi="Inter 28pt"/>
          <w:sz w:val="24"/>
          <w:vertAlign w:val="superscript"/>
        </w:rPr>
        <w:t>2</w:t>
      </w:r>
      <w:r>
        <w:rPr>
          <w:rFonts w:ascii="Inter 28pt" w:hAnsi="Inter 28pt"/>
          <w:sz w:val="24"/>
        </w:rPr>
        <w:t>. Závod má dvě podmontážní linky: jednu pro přípravu akumulátorů a jednu pro montáž modulu elektrického pohonu (EDM). EDM se skládá z předního akumulátoru, reléové skříně pro připojení vysokonapěťových systémů a všech potřebných pomocných elektrických systémů. Na hlavní lince dlouhé téměř 150 metrů jsou tyto klíčové komponenty namontovány na podvozku vedle elektromotoru s integrovanou převodovkou.</w:t>
      </w:r>
    </w:p>
    <w:p w14:paraId="61A0A277" w14:textId="41B1BFEB" w:rsidR="00AB4D3D" w:rsidRPr="00655A77" w:rsidRDefault="00D03A93" w:rsidP="00AB4D3D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r>
        <w:rPr>
          <w:rFonts w:ascii="Inter 28pt" w:hAnsi="Inter 28pt"/>
          <w:b/>
          <w:sz w:val="24"/>
        </w:rPr>
        <w:t>Nejnovější generace akumulátorových elektrických vozidel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 xml:space="preserve">Společnost DAF zkonstruovala sestavu pro montáž elektrických vozidel pro výrobu svých akumulátorových elektrických vozidel nejnovější generace. Modely DAF XD a XF Electric jsou k dispozici v různých konfiguracích náprav. Jsou poháněny elektromotory PACCAR a vybaveny dvěma až pěti akumulátory (210 až 525 kWh), což umožňuje dojezd až 500 kilometrů. Díky tomuto modulárnímu provedení lze nákladní vozidla přesně přizpůsobit požadavkům zákazníka. S pečlivým plánováním trasy a nabíjením baterie je možné ujet 1 000 kilometrů s nulovými emisemi denně. Při </w:t>
      </w:r>
      <w:r>
        <w:rPr>
          <w:rFonts w:ascii="Inter 28pt" w:hAnsi="Inter 28pt"/>
          <w:sz w:val="24"/>
        </w:rPr>
        <w:lastRenderedPageBreak/>
        <w:t>použití rychlého nabíjení (až 325 kW) lze akumulátory nabít na 80 % za pouhých 45 minut.</w:t>
      </w:r>
      <w:bookmarkEnd w:id="2"/>
    </w:p>
    <w:p w14:paraId="50262A5E" w14:textId="2A5883E9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r>
        <w:rPr>
          <w:rFonts w:ascii="Inter 28pt" w:hAnsi="Inter 28pt"/>
          <w:b/>
          <w:bCs/>
          <w:sz w:val="24"/>
        </w:rPr>
        <w:t>Úspěšný terénní test s předními provozovateli přepravy</w:t>
      </w:r>
      <w:r>
        <w:rPr>
          <w:rFonts w:ascii="Inter 28pt" w:hAnsi="Inter 28pt"/>
          <w:b/>
          <w:bCs/>
          <w:sz w:val="24"/>
        </w:rPr>
        <w:br/>
      </w:r>
      <w:r>
        <w:rPr>
          <w:rFonts w:ascii="Inter 28pt" w:hAnsi="Inter 28pt"/>
          <w:sz w:val="24"/>
        </w:rPr>
        <w:t>Kromě vozidel pro ověřování kvality bylo nyní pro zákazníky účastnící se terénních testů vyrobeno také několik stovek elektrických vozidel. Společnost DAF získala a nadále získává rozsáhlé zkušenosti s vozidly XD a XF Electric nové generace prostřednictvím každodenních provozních testů s předními provozovateli přepravy. Jejich reakce jsou velmi nadšené.</w:t>
      </w:r>
    </w:p>
    <w:p w14:paraId="2B293164" w14:textId="13285EC7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„S naší řadou XD Electric nyní ujedeme 500 kilometrů na jedno plné nabití baterie,“ říká Gerloof Oegema ze společnosti Oegema Transport v Dedemsvaartu. „S pouhým jedním nabitím bychom mohli denně ujet 1 000 kilometrů, což otevírá skvělé možnosti pro dálkovou dopravu.“</w:t>
      </w:r>
    </w:p>
    <w:p w14:paraId="66589C32" w14:textId="29A3A33D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„S nabíjecí infrastrukturou v našem závodě se stále potýkáme s problémy, ale model XF Electric plně splňuje naše očekávání“, tvrdí Ewout van Wijk, generální ředitel společnosti E. van Wijk Logistics v Giessenu. „Kromě toho je řidič mimořádně spokojený s jízdními vlastnostmi vozidla, tichým chodem a pohodlím v kabině a se snadnou ovladatelností řízení. Při rozjíždění je k dispozici velký točivý moment.“</w:t>
      </w:r>
    </w:p>
    <w:p w14:paraId="364163FD" w14:textId="3E95AD67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Společnost Cornelissen Transport v Nijmegenu má ve svém vozovém parku jak vozidlo DAF XD, tak i DAF XF Electric, která slouží především k zásobování supermarketů. „V první řadě tato vozidla dokonale zapadají do naší ambice přejít na dopravu s nulovými emisemi,“ říká Peter Leegstraten, manažer nákupu a inovací. „Koncepce těchto vozidel DAF je navíc ideální pro použití v městských oblastech. Velké čelní sklo, nízké linie oken, druhé okno ve dveřích na straně spolujezdce a digitální kamery zajišťují optimální přímý výhled, který je pro nás společně s elektrickou hnací soustavou ideální kombinací.“</w:t>
      </w:r>
    </w:p>
    <w:p w14:paraId="6849EAB7" w14:textId="60613673" w:rsidR="00AD611F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b/>
          <w:sz w:val="24"/>
        </w:rPr>
        <w:t>Zahájení sériové výroby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 xml:space="preserve">Zahájení sériové výroby modelů XD a XF Electric nové generace je plánováno na čtvrté čtvrtletí roku 2025. Společnost DAF očekává, že se v blízké budoucnosti zvýší </w:t>
      </w:r>
      <w:r>
        <w:rPr>
          <w:rFonts w:ascii="Inter 28pt" w:hAnsi="Inter 28pt"/>
          <w:sz w:val="24"/>
        </w:rPr>
        <w:lastRenderedPageBreak/>
        <w:t>výroba na tisíce vozidel ročně, což je v souladu s rostoucí poptávkou po elektrických nákladních vozidlech.</w:t>
      </w:r>
    </w:p>
    <w:p w14:paraId="022F4D8B" w14:textId="2097365F" w:rsidR="00101637" w:rsidRDefault="00101637" w:rsidP="00AD611F">
      <w:pPr>
        <w:pStyle w:val="Body"/>
        <w:spacing w:before="240" w:line="360" w:lineRule="auto"/>
        <w:rPr>
          <w:rFonts w:ascii="Inter 28pt" w:hAnsi="Inter 28pt"/>
          <w:sz w:val="24"/>
        </w:rPr>
      </w:pPr>
      <w:bookmarkStart w:id="3" w:name="_Hlk120283628"/>
      <w:r>
        <w:rPr>
          <w:rFonts w:ascii="Inter 28pt" w:hAnsi="Inter 28pt"/>
          <w:sz w:val="24"/>
        </w:rPr>
        <w:t>„Sestava elektrických nákladních vozidel DAF je článkem v řetězci, který vede k čistší budoucnosti,“ říká Harald Seidel, prezident společnosti DAF Trucks. „Abychom podpořili naše zákazníky při přechodu na silniční dopravu s nulovými emisemi, překračujeme rámec dodávek prvotřídních plně elektrických vozidel. Náš kompletní balíček obsahuje také širokou škálu nabíjecích stanic, personalizované poradenství ohledně plánování tras a nabíjení a poskytování specifických školení, která řidičům pomohou co nejlépe využít své elektromobily.“</w:t>
      </w:r>
    </w:p>
    <w:p w14:paraId="704D0D9F" w14:textId="77777777" w:rsidR="00F90C04" w:rsidRPr="00655A77" w:rsidRDefault="00F90C04" w:rsidP="00AD611F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</w:p>
    <w:bookmarkEnd w:id="3"/>
    <w:p w14:paraId="748E7F7B" w14:textId="61EA9EB4" w:rsidR="00422A7D" w:rsidRPr="00655A77" w:rsidRDefault="00422A7D" w:rsidP="00422A7D">
      <w:pPr>
        <w:rPr>
          <w:rFonts w:ascii="Inter 28pt" w:hAnsi="Inter 28pt" w:cs="Arial"/>
          <w:sz w:val="18"/>
          <w:szCs w:val="18"/>
        </w:rPr>
      </w:pP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 – dceřiná společnost společnosti PACCAR Inc, globální technologické společnosti, která konstruuje a vyrábí lehká, středně těžká a těžká nákladní vozidla. Společnost DAF vyrábí kompletní řadu tahačů a nákladních vozidel a dokáže nabídnout správné vozidlo pro každou přepravní aplikaci. Společnost DAF patří také ke špičce v oblasti služeb k produktům. Nabízí například smlouvy na opravy a údržbu MultiSupport, finanční služby od společnosti PACCAR Financial a prvotřídní služby v oblasti dodávek náhradních dílů od společnosti PACCAR Parts. </w:t>
      </w:r>
    </w:p>
    <w:p w14:paraId="43E7206C" w14:textId="19BD7D22" w:rsidR="000D510B" w:rsidRDefault="000D510B" w:rsidP="000D510B">
      <w:pPr>
        <w:rPr>
          <w:rFonts w:ascii="Inter 28pt" w:hAnsi="Inter 28pt" w:cs="Arial"/>
          <w:bCs/>
          <w:iCs/>
          <w:sz w:val="18"/>
          <w:szCs w:val="18"/>
        </w:rPr>
      </w:pPr>
    </w:p>
    <w:p w14:paraId="6F279BC5" w14:textId="77777777" w:rsidR="00F90C04" w:rsidRPr="00655A77" w:rsidRDefault="00F90C04" w:rsidP="000D510B">
      <w:pPr>
        <w:rPr>
          <w:rFonts w:ascii="Inter 28pt" w:hAnsi="Inter 28pt" w:cs="Arial"/>
          <w:bCs/>
          <w:iCs/>
          <w:sz w:val="18"/>
          <w:szCs w:val="18"/>
        </w:rPr>
      </w:pPr>
    </w:p>
    <w:p w14:paraId="6BFA21A6" w14:textId="2CCBCF2D" w:rsidR="005C3F0B" w:rsidRPr="00655A77" w:rsidRDefault="00366A9B" w:rsidP="00422A7D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Eindhoven, září 2025</w:t>
      </w:r>
    </w:p>
    <w:p w14:paraId="23F8632F" w14:textId="77777777" w:rsidR="005C3F0B" w:rsidRPr="00F90C04" w:rsidRDefault="005C3F0B" w:rsidP="005C3F0B">
      <w:pPr>
        <w:rPr>
          <w:rFonts w:ascii="Inter 28pt" w:hAnsi="Inter 28pt"/>
          <w:b/>
          <w:iCs/>
          <w:sz w:val="24"/>
        </w:rPr>
      </w:pPr>
    </w:p>
    <w:p w14:paraId="7E2E50B1" w14:textId="77777777" w:rsidR="00422A7D" w:rsidRPr="00F90C04" w:rsidRDefault="00422A7D" w:rsidP="00422A7D">
      <w:pPr>
        <w:rPr>
          <w:rFonts w:ascii="Inter 28pt" w:hAnsi="Inter 28pt"/>
          <w:b/>
          <w:iCs/>
          <w:sz w:val="24"/>
        </w:rPr>
      </w:pPr>
    </w:p>
    <w:p w14:paraId="4DEE0A0F" w14:textId="2AA7B097" w:rsidR="00422A7D" w:rsidRPr="00655A77" w:rsidRDefault="00422A7D" w:rsidP="00422A7D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Poznámka pouze pro editory</w:t>
      </w:r>
    </w:p>
    <w:p w14:paraId="4004BE70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</w:p>
    <w:p w14:paraId="110A9220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Další informace:</w:t>
      </w:r>
    </w:p>
    <w:p w14:paraId="5D949B62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Společnost DAF Trucks N.V.</w:t>
      </w:r>
    </w:p>
    <w:p w14:paraId="2919DC90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Corporate Communications Department</w:t>
      </w:r>
    </w:p>
    <w:p w14:paraId="602F519C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Rutger Kerstiens, +31 (0)40 214 2874</w:t>
      </w:r>
    </w:p>
    <w:p w14:paraId="2771BE45" w14:textId="0C96402B" w:rsidR="005C3F0B" w:rsidRDefault="00422A7D" w:rsidP="00485412">
      <w:pPr>
        <w:spacing w:line="276" w:lineRule="auto"/>
      </w:pPr>
      <w:hyperlink r:id="rId13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p w14:paraId="0F1021FA" w14:textId="77777777" w:rsidR="00F962F2" w:rsidRDefault="00F962F2" w:rsidP="00485412">
      <w:pPr>
        <w:spacing w:line="276" w:lineRule="auto"/>
      </w:pPr>
    </w:p>
    <w:p w14:paraId="5C6C8664" w14:textId="77777777" w:rsidR="00F962F2" w:rsidRPr="00F962F2" w:rsidRDefault="00F962F2" w:rsidP="00F962F2">
      <w:pPr>
        <w:rPr>
          <w:rFonts w:ascii="Inter 28pt" w:hAnsi="Inter 28pt"/>
          <w:sz w:val="24"/>
        </w:rPr>
      </w:pPr>
      <w:r w:rsidRPr="00F962F2">
        <w:rPr>
          <w:rFonts w:ascii="Inter 28pt" w:hAnsi="Inter 28pt"/>
          <w:sz w:val="24"/>
        </w:rPr>
        <w:t>DAF Trucks CZ, s.r.o.</w:t>
      </w:r>
    </w:p>
    <w:p w14:paraId="4A6C87B0" w14:textId="77777777" w:rsidR="00F962F2" w:rsidRPr="00F962F2" w:rsidRDefault="00F962F2" w:rsidP="00F962F2">
      <w:pPr>
        <w:rPr>
          <w:rFonts w:ascii="Inter 28pt" w:hAnsi="Inter 28pt"/>
          <w:sz w:val="24"/>
        </w:rPr>
      </w:pPr>
      <w:r w:rsidRPr="00F962F2">
        <w:rPr>
          <w:rFonts w:ascii="Inter 28pt" w:hAnsi="Inter 28pt"/>
          <w:sz w:val="24"/>
        </w:rPr>
        <w:t>Oddělení marketingu a PR</w:t>
      </w:r>
    </w:p>
    <w:p w14:paraId="409E5137" w14:textId="77777777" w:rsidR="00F962F2" w:rsidRPr="00F962F2" w:rsidRDefault="00F962F2" w:rsidP="00F962F2">
      <w:pPr>
        <w:rPr>
          <w:rFonts w:ascii="Inter 28pt" w:hAnsi="Inter 28pt"/>
          <w:sz w:val="24"/>
        </w:rPr>
      </w:pPr>
      <w:r w:rsidRPr="00F962F2">
        <w:rPr>
          <w:rFonts w:ascii="Inter 28pt" w:hAnsi="Inter 28pt"/>
          <w:sz w:val="24"/>
        </w:rPr>
        <w:t>Anton Sevryugin, +420 724 562 242</w:t>
      </w:r>
    </w:p>
    <w:p w14:paraId="149E8280" w14:textId="77777777" w:rsidR="00F962F2" w:rsidRPr="00F962F2" w:rsidRDefault="00F962F2" w:rsidP="00F962F2">
      <w:pPr>
        <w:rPr>
          <w:rFonts w:ascii="Inter 28pt" w:hAnsi="Inter 28pt"/>
          <w:sz w:val="24"/>
        </w:rPr>
      </w:pPr>
      <w:r w:rsidRPr="00F962F2">
        <w:rPr>
          <w:rFonts w:ascii="Inter 28pt" w:hAnsi="Inter 28pt"/>
          <w:sz w:val="24"/>
        </w:rPr>
        <w:t xml:space="preserve">E-mail: </w:t>
      </w:r>
      <w:hyperlink r:id="rId14" w:history="1">
        <w:r w:rsidRPr="00F962F2">
          <w:rPr>
            <w:rFonts w:ascii="Inter 28pt" w:hAnsi="Inter 28pt"/>
            <w:color w:val="0000FF" w:themeColor="hyperlink"/>
            <w:sz w:val="24"/>
            <w:u w:val="single"/>
          </w:rPr>
          <w:t>anton.sevryugin@daftrucks.com</w:t>
        </w:r>
      </w:hyperlink>
    </w:p>
    <w:p w14:paraId="200121F9" w14:textId="77777777" w:rsidR="00F962F2" w:rsidRPr="00F962F2" w:rsidRDefault="00F962F2" w:rsidP="00F962F2">
      <w:pPr>
        <w:rPr>
          <w:rFonts w:ascii="Inter 28pt" w:hAnsi="Inter 28pt"/>
          <w:sz w:val="24"/>
        </w:rPr>
      </w:pPr>
      <w:r w:rsidRPr="00F962F2">
        <w:rPr>
          <w:rFonts w:ascii="Inter 28pt" w:hAnsi="Inter 28pt"/>
          <w:sz w:val="24"/>
        </w:rPr>
        <w:t>www.daftrucks.cz</w:t>
      </w:r>
    </w:p>
    <w:p w14:paraId="49272532" w14:textId="77777777" w:rsidR="00F962F2" w:rsidRPr="00655A77" w:rsidRDefault="00F962F2" w:rsidP="00485412">
      <w:pPr>
        <w:spacing w:line="276" w:lineRule="auto"/>
        <w:rPr>
          <w:rFonts w:ascii="Inter 28pt" w:hAnsi="Inter 28pt" w:cs="Arial"/>
          <w:b/>
          <w:bCs/>
          <w:sz w:val="18"/>
          <w:szCs w:val="18"/>
        </w:rPr>
      </w:pPr>
    </w:p>
    <w:sectPr w:rsidR="00F962F2" w:rsidRPr="00655A77" w:rsidSect="00054C58">
      <w:headerReference w:type="default" r:id="rId15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1B09" w14:textId="77777777" w:rsidR="002B0AF1" w:rsidRDefault="002B0AF1">
      <w:r>
        <w:separator/>
      </w:r>
    </w:p>
  </w:endnote>
  <w:endnote w:type="continuationSeparator" w:id="0">
    <w:p w14:paraId="3C11C1FC" w14:textId="77777777" w:rsidR="002B0AF1" w:rsidRDefault="002B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D7C1" w14:textId="77777777" w:rsidR="002B0AF1" w:rsidRDefault="002B0AF1">
      <w:r>
        <w:separator/>
      </w:r>
    </w:p>
  </w:footnote>
  <w:footnote w:type="continuationSeparator" w:id="0">
    <w:p w14:paraId="30E0F530" w14:textId="77777777" w:rsidR="002B0AF1" w:rsidRDefault="002B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5200" w14:textId="77777777" w:rsidR="009C4D83" w:rsidRDefault="009C4D83" w:rsidP="009C4D83">
    <w:pPr>
      <w:pStyle w:val="HeaderTextLeft"/>
      <w:framePr w:w="6967" w:h="1265" w:hRule="exact" w:wrap="around" w:x="624" w:y="376"/>
      <w:spacing w:before="120" w:line="420" w:lineRule="exact"/>
      <w:rPr>
        <w:b w:val="0"/>
      </w:rPr>
    </w:pPr>
    <w:bookmarkStart w:id="0" w:name="_Hlk206742817"/>
    <w:bookmarkStart w:id="1" w:name="_Hlk206742818"/>
  </w:p>
  <w:p w14:paraId="358ECBDA" w14:textId="77777777" w:rsidR="009C4D83" w:rsidRPr="0077358E" w:rsidRDefault="009C4D83" w:rsidP="009C4D83">
    <w:pPr>
      <w:pStyle w:val="HeaderTextLeft"/>
      <w:framePr w:w="6967" w:h="1265" w:hRule="exact" w:wrap="around" w:x="624" w:y="376"/>
      <w:spacing w:line="420" w:lineRule="exact"/>
      <w:rPr>
        <w:b w:val="0"/>
      </w:rPr>
    </w:pPr>
    <w:r>
      <w:rPr>
        <w:b w:val="0"/>
      </w:rPr>
      <w:t>Tisková zpráva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9C4D83" w14:paraId="2915AD2B" w14:textId="77777777" w:rsidTr="00A01AD3">
      <w:trPr>
        <w:trHeight w:val="1249"/>
      </w:trPr>
      <w:tc>
        <w:tcPr>
          <w:tcW w:w="2553" w:type="dxa"/>
        </w:tcPr>
        <w:p w14:paraId="422F3BCB" w14:textId="77777777" w:rsidR="009C4D83" w:rsidRDefault="009C4D83" w:rsidP="009C4D83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5D968C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0.75pt;height:54.75pt">
                <v:imagedata r:id="rId1" o:title=""/>
              </v:shape>
              <o:OLEObject Type="Embed" ProgID="PBrush" ShapeID="_x0000_i1027" DrawAspect="Content" ObjectID="_1817360066" r:id="rId2"/>
            </w:object>
          </w:r>
        </w:p>
      </w:tc>
    </w:tr>
    <w:tr w:rsidR="009C4D83" w:rsidRPr="00C54346" w14:paraId="22E12179" w14:textId="77777777" w:rsidTr="00A01AD3">
      <w:trPr>
        <w:trHeight w:hRule="exact" w:val="264"/>
      </w:trPr>
      <w:tc>
        <w:tcPr>
          <w:tcW w:w="2553" w:type="dxa"/>
        </w:tcPr>
        <w:p w14:paraId="3FA11CF8" w14:textId="77777777" w:rsidR="009C4D83" w:rsidRDefault="009C4D83" w:rsidP="009C4D83">
          <w:pPr>
            <w:pStyle w:val="KoptekstLogoCompanyAddress"/>
            <w:framePr w:wrap="around"/>
          </w:pPr>
          <w:r w:rsidRPr="00DA13FE">
            <w:t>Zděbradská 61</w:t>
          </w:r>
        </w:p>
      </w:tc>
    </w:tr>
    <w:tr w:rsidR="009C4D83" w14:paraId="4441CDA1" w14:textId="77777777" w:rsidTr="00A01AD3">
      <w:trPr>
        <w:trHeight w:hRule="exact" w:val="264"/>
      </w:trPr>
      <w:tc>
        <w:tcPr>
          <w:tcW w:w="2553" w:type="dxa"/>
        </w:tcPr>
        <w:p w14:paraId="31CDEE75" w14:textId="77777777" w:rsidR="009C4D83" w:rsidRDefault="009C4D83" w:rsidP="009C4D83">
          <w:pPr>
            <w:pStyle w:val="KoptekstLogoCompanyAddress"/>
            <w:framePr w:wrap="around"/>
          </w:pPr>
          <w:r w:rsidRPr="00DA13FE">
            <w:t>Říčany, 251 01</w:t>
          </w:r>
        </w:p>
      </w:tc>
    </w:tr>
    <w:tr w:rsidR="009C4D83" w14:paraId="12933B9B" w14:textId="77777777" w:rsidTr="00A01AD3">
      <w:trPr>
        <w:trHeight w:hRule="exact" w:val="264"/>
      </w:trPr>
      <w:tc>
        <w:tcPr>
          <w:tcW w:w="2553" w:type="dxa"/>
        </w:tcPr>
        <w:p w14:paraId="2B7A6C23" w14:textId="77777777" w:rsidR="009C4D83" w:rsidRPr="00021AA0" w:rsidRDefault="009C4D83" w:rsidP="009C4D83">
          <w:pPr>
            <w:pStyle w:val="KoptekstLogoCompanyAddress"/>
            <w:framePr w:wrap="around"/>
          </w:pPr>
        </w:p>
      </w:tc>
    </w:tr>
    <w:tr w:rsidR="009C4D83" w14:paraId="1B4908C7" w14:textId="77777777" w:rsidTr="00A01AD3">
      <w:trPr>
        <w:trHeight w:hRule="exact" w:val="264"/>
      </w:trPr>
      <w:tc>
        <w:tcPr>
          <w:tcW w:w="2553" w:type="dxa"/>
        </w:tcPr>
        <w:p w14:paraId="35626853" w14:textId="77777777" w:rsidR="009C4D83" w:rsidRDefault="009C4D83" w:rsidP="009C4D83">
          <w:pPr>
            <w:pStyle w:val="KoptekstLogoCompanyAddress"/>
            <w:framePr w:wrap="around"/>
          </w:pPr>
        </w:p>
      </w:tc>
    </w:tr>
    <w:tr w:rsidR="009C4D83" w14:paraId="1B2952C1" w14:textId="77777777" w:rsidTr="00A01AD3">
      <w:trPr>
        <w:trHeight w:hRule="exact" w:val="264"/>
      </w:trPr>
      <w:tc>
        <w:tcPr>
          <w:tcW w:w="2553" w:type="dxa"/>
        </w:tcPr>
        <w:p w14:paraId="5BE27EDA" w14:textId="77777777" w:rsidR="009C4D83" w:rsidRDefault="009C4D83" w:rsidP="009C4D83">
          <w:pPr>
            <w:pStyle w:val="KoptekstLogoCompanyAddress"/>
            <w:framePr w:wrap="around"/>
          </w:pPr>
          <w:r>
            <w:t>Tel : +420 323 626 104</w:t>
          </w:r>
        </w:p>
      </w:tc>
    </w:tr>
    <w:tr w:rsidR="009C4D83" w14:paraId="3FF3F3B3" w14:textId="77777777" w:rsidTr="00A01AD3">
      <w:trPr>
        <w:trHeight w:hRule="exact" w:val="264"/>
      </w:trPr>
      <w:tc>
        <w:tcPr>
          <w:tcW w:w="2553" w:type="dxa"/>
        </w:tcPr>
        <w:p w14:paraId="1B587CA0" w14:textId="77777777" w:rsidR="009C4D83" w:rsidRDefault="009C4D83" w:rsidP="009C4D83">
          <w:pPr>
            <w:pStyle w:val="KoptekstLogoCompanyAddress"/>
            <w:framePr w:wrap="around"/>
          </w:pPr>
          <w:r>
            <w:t xml:space="preserve">Internet: </w:t>
          </w:r>
          <w:hyperlink r:id="rId3" w:history="1">
            <w:r w:rsidRPr="00AC7158">
              <w:rPr>
                <w:rStyle w:val="Hyperlink"/>
              </w:rPr>
              <w:t>www.daf.cz</w:t>
            </w:r>
          </w:hyperlink>
        </w:p>
        <w:p w14:paraId="2CB1B6AE" w14:textId="77777777" w:rsidR="009C4D83" w:rsidRDefault="009C4D83" w:rsidP="009C4D83">
          <w:pPr>
            <w:pStyle w:val="KoptekstLogoCompanyAddress"/>
            <w:framePr w:wrap="around"/>
          </w:pPr>
        </w:p>
        <w:p w14:paraId="38B9FFA9" w14:textId="77777777" w:rsidR="009C4D83" w:rsidRDefault="009C4D83" w:rsidP="009C4D83">
          <w:pPr>
            <w:pStyle w:val="KoptekstLogoCompanyAddress"/>
            <w:framePr w:wrap="around"/>
          </w:pPr>
        </w:p>
        <w:p w14:paraId="5291D70D" w14:textId="77777777" w:rsidR="009C4D83" w:rsidRDefault="009C4D83" w:rsidP="009C4D83">
          <w:pPr>
            <w:pStyle w:val="KoptekstLogoCompanyAddress"/>
            <w:framePr w:wrap="around"/>
          </w:pPr>
        </w:p>
      </w:tc>
    </w:tr>
    <w:tr w:rsidR="009C4D83" w14:paraId="7B49AF38" w14:textId="77777777" w:rsidTr="00A01AD3">
      <w:trPr>
        <w:trHeight w:hRule="exact" w:val="264"/>
      </w:trPr>
      <w:tc>
        <w:tcPr>
          <w:tcW w:w="2553" w:type="dxa"/>
        </w:tcPr>
        <w:p w14:paraId="0CD8FC09" w14:textId="77777777" w:rsidR="009C4D83" w:rsidRDefault="009C4D83" w:rsidP="009C4D83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64679530" wp14:editId="0E99E839">
                <wp:extent cx="1009650" cy="76200"/>
                <wp:effectExtent l="0" t="0" r="0" b="0"/>
                <wp:docPr id="2" name="Afbeelding 2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typografie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54D40243" w14:textId="77777777" w:rsidR="009C4D83" w:rsidRDefault="009C4D83" w:rsidP="009C4D83">
    <w:pPr>
      <w:pStyle w:val="Koptekst"/>
    </w:pPr>
  </w:p>
  <w:p w14:paraId="62D0595B" w14:textId="77777777" w:rsidR="0077358E" w:rsidRPr="009C4D83" w:rsidRDefault="0077358E" w:rsidP="009C4D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1C9E34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730138">
    <w:abstractNumId w:val="1"/>
  </w:num>
  <w:num w:numId="2" w16cid:durableId="565847631">
    <w:abstractNumId w:val="0"/>
  </w:num>
  <w:num w:numId="3" w16cid:durableId="44449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99F"/>
    <w:rsid w:val="00000CA0"/>
    <w:rsid w:val="00002212"/>
    <w:rsid w:val="0000323D"/>
    <w:rsid w:val="000048AA"/>
    <w:rsid w:val="00004DF0"/>
    <w:rsid w:val="00010362"/>
    <w:rsid w:val="0001060A"/>
    <w:rsid w:val="000149D9"/>
    <w:rsid w:val="00014A27"/>
    <w:rsid w:val="000166F1"/>
    <w:rsid w:val="0002368A"/>
    <w:rsid w:val="00025665"/>
    <w:rsid w:val="00026255"/>
    <w:rsid w:val="00032264"/>
    <w:rsid w:val="0003510D"/>
    <w:rsid w:val="0004239E"/>
    <w:rsid w:val="00044978"/>
    <w:rsid w:val="00045748"/>
    <w:rsid w:val="000462BF"/>
    <w:rsid w:val="000544FF"/>
    <w:rsid w:val="00054C58"/>
    <w:rsid w:val="00054E48"/>
    <w:rsid w:val="00055003"/>
    <w:rsid w:val="000557F1"/>
    <w:rsid w:val="0005598E"/>
    <w:rsid w:val="00060A3C"/>
    <w:rsid w:val="00070003"/>
    <w:rsid w:val="00072794"/>
    <w:rsid w:val="000764AB"/>
    <w:rsid w:val="00080636"/>
    <w:rsid w:val="000816ED"/>
    <w:rsid w:val="0008214D"/>
    <w:rsid w:val="00087EE7"/>
    <w:rsid w:val="00095720"/>
    <w:rsid w:val="000A6E80"/>
    <w:rsid w:val="000B3DDE"/>
    <w:rsid w:val="000C48C7"/>
    <w:rsid w:val="000D07F4"/>
    <w:rsid w:val="000D2A3C"/>
    <w:rsid w:val="000D358A"/>
    <w:rsid w:val="000D510B"/>
    <w:rsid w:val="000F0B46"/>
    <w:rsid w:val="000F79E2"/>
    <w:rsid w:val="00101637"/>
    <w:rsid w:val="001048AF"/>
    <w:rsid w:val="00104CED"/>
    <w:rsid w:val="0010745E"/>
    <w:rsid w:val="00110D7A"/>
    <w:rsid w:val="00112B7B"/>
    <w:rsid w:val="00115E1C"/>
    <w:rsid w:val="00117D61"/>
    <w:rsid w:val="00120FF0"/>
    <w:rsid w:val="00123B97"/>
    <w:rsid w:val="00124878"/>
    <w:rsid w:val="001309C4"/>
    <w:rsid w:val="00134984"/>
    <w:rsid w:val="00134A01"/>
    <w:rsid w:val="00134F7C"/>
    <w:rsid w:val="001505DE"/>
    <w:rsid w:val="00150E2E"/>
    <w:rsid w:val="00151319"/>
    <w:rsid w:val="00151F76"/>
    <w:rsid w:val="00153490"/>
    <w:rsid w:val="0016227B"/>
    <w:rsid w:val="00165BC3"/>
    <w:rsid w:val="00167FD5"/>
    <w:rsid w:val="0017123F"/>
    <w:rsid w:val="00171CC9"/>
    <w:rsid w:val="001745BD"/>
    <w:rsid w:val="00175355"/>
    <w:rsid w:val="0017621E"/>
    <w:rsid w:val="0018436B"/>
    <w:rsid w:val="00184503"/>
    <w:rsid w:val="001911AB"/>
    <w:rsid w:val="001A36F8"/>
    <w:rsid w:val="001B51EB"/>
    <w:rsid w:val="001C6356"/>
    <w:rsid w:val="001C6EEA"/>
    <w:rsid w:val="001C7E0F"/>
    <w:rsid w:val="001D463B"/>
    <w:rsid w:val="001D5CA7"/>
    <w:rsid w:val="001D62FD"/>
    <w:rsid w:val="001D69B0"/>
    <w:rsid w:val="001E5397"/>
    <w:rsid w:val="001E56A0"/>
    <w:rsid w:val="001F0A62"/>
    <w:rsid w:val="001F0FF5"/>
    <w:rsid w:val="001F2C79"/>
    <w:rsid w:val="001F640A"/>
    <w:rsid w:val="002003FD"/>
    <w:rsid w:val="00202550"/>
    <w:rsid w:val="0020559E"/>
    <w:rsid w:val="00206573"/>
    <w:rsid w:val="00212217"/>
    <w:rsid w:val="00215EF5"/>
    <w:rsid w:val="00223BFC"/>
    <w:rsid w:val="00223CD4"/>
    <w:rsid w:val="00224EE9"/>
    <w:rsid w:val="002256EB"/>
    <w:rsid w:val="0023015F"/>
    <w:rsid w:val="0023105B"/>
    <w:rsid w:val="00235EE1"/>
    <w:rsid w:val="002400B4"/>
    <w:rsid w:val="00242293"/>
    <w:rsid w:val="002434F7"/>
    <w:rsid w:val="0024736C"/>
    <w:rsid w:val="00255183"/>
    <w:rsid w:val="0025577B"/>
    <w:rsid w:val="00257B79"/>
    <w:rsid w:val="002657BA"/>
    <w:rsid w:val="002706D4"/>
    <w:rsid w:val="002771B0"/>
    <w:rsid w:val="00277D89"/>
    <w:rsid w:val="00283A27"/>
    <w:rsid w:val="00284A89"/>
    <w:rsid w:val="00285635"/>
    <w:rsid w:val="0028789C"/>
    <w:rsid w:val="00291415"/>
    <w:rsid w:val="0029144D"/>
    <w:rsid w:val="0029717F"/>
    <w:rsid w:val="002A4FF1"/>
    <w:rsid w:val="002A70C6"/>
    <w:rsid w:val="002A7B6F"/>
    <w:rsid w:val="002A7CA0"/>
    <w:rsid w:val="002B0AF1"/>
    <w:rsid w:val="002B1CD5"/>
    <w:rsid w:val="002B30AE"/>
    <w:rsid w:val="002B343E"/>
    <w:rsid w:val="002B4DEB"/>
    <w:rsid w:val="002B5B03"/>
    <w:rsid w:val="002B79B0"/>
    <w:rsid w:val="002C1DAE"/>
    <w:rsid w:val="002C2350"/>
    <w:rsid w:val="002C600B"/>
    <w:rsid w:val="002C6400"/>
    <w:rsid w:val="002D194A"/>
    <w:rsid w:val="002D4CA9"/>
    <w:rsid w:val="002E142F"/>
    <w:rsid w:val="002E4195"/>
    <w:rsid w:val="002E41AA"/>
    <w:rsid w:val="002E6B2A"/>
    <w:rsid w:val="002F45AC"/>
    <w:rsid w:val="002F6575"/>
    <w:rsid w:val="00300B85"/>
    <w:rsid w:val="0031071D"/>
    <w:rsid w:val="00310BE3"/>
    <w:rsid w:val="00317C7C"/>
    <w:rsid w:val="00334E94"/>
    <w:rsid w:val="00335E22"/>
    <w:rsid w:val="00336671"/>
    <w:rsid w:val="0034231A"/>
    <w:rsid w:val="00344098"/>
    <w:rsid w:val="00346953"/>
    <w:rsid w:val="003476DC"/>
    <w:rsid w:val="003539E9"/>
    <w:rsid w:val="00353C6D"/>
    <w:rsid w:val="00353D9D"/>
    <w:rsid w:val="00361F3C"/>
    <w:rsid w:val="00363753"/>
    <w:rsid w:val="00365388"/>
    <w:rsid w:val="00366A9B"/>
    <w:rsid w:val="00372227"/>
    <w:rsid w:val="003724B7"/>
    <w:rsid w:val="003734D0"/>
    <w:rsid w:val="003738DE"/>
    <w:rsid w:val="0037528D"/>
    <w:rsid w:val="00375EC4"/>
    <w:rsid w:val="00384FDE"/>
    <w:rsid w:val="00385ED5"/>
    <w:rsid w:val="00390F56"/>
    <w:rsid w:val="00394120"/>
    <w:rsid w:val="003A1E9A"/>
    <w:rsid w:val="003A5E39"/>
    <w:rsid w:val="003B2336"/>
    <w:rsid w:val="003B26BF"/>
    <w:rsid w:val="003B54F8"/>
    <w:rsid w:val="003C3CF0"/>
    <w:rsid w:val="003C41C8"/>
    <w:rsid w:val="003C59AE"/>
    <w:rsid w:val="003D012C"/>
    <w:rsid w:val="003D0E92"/>
    <w:rsid w:val="003D2596"/>
    <w:rsid w:val="003E2305"/>
    <w:rsid w:val="003F6C2E"/>
    <w:rsid w:val="00403B39"/>
    <w:rsid w:val="004124CA"/>
    <w:rsid w:val="004220ED"/>
    <w:rsid w:val="00422A7D"/>
    <w:rsid w:val="00424904"/>
    <w:rsid w:val="004312B7"/>
    <w:rsid w:val="00433BA4"/>
    <w:rsid w:val="00435B2A"/>
    <w:rsid w:val="00436D99"/>
    <w:rsid w:val="00444D68"/>
    <w:rsid w:val="00447AC9"/>
    <w:rsid w:val="00454295"/>
    <w:rsid w:val="00454711"/>
    <w:rsid w:val="00461632"/>
    <w:rsid w:val="0046488F"/>
    <w:rsid w:val="00464E2C"/>
    <w:rsid w:val="00465DB6"/>
    <w:rsid w:val="00466F3A"/>
    <w:rsid w:val="004779FB"/>
    <w:rsid w:val="0048004B"/>
    <w:rsid w:val="0048074D"/>
    <w:rsid w:val="00484CC8"/>
    <w:rsid w:val="00485412"/>
    <w:rsid w:val="00490D22"/>
    <w:rsid w:val="00490D74"/>
    <w:rsid w:val="004916DC"/>
    <w:rsid w:val="0049404B"/>
    <w:rsid w:val="004943E8"/>
    <w:rsid w:val="00495272"/>
    <w:rsid w:val="004960D1"/>
    <w:rsid w:val="004978C1"/>
    <w:rsid w:val="004A062B"/>
    <w:rsid w:val="004A08F8"/>
    <w:rsid w:val="004A3470"/>
    <w:rsid w:val="004A4649"/>
    <w:rsid w:val="004A49FC"/>
    <w:rsid w:val="004B06C0"/>
    <w:rsid w:val="004B08A4"/>
    <w:rsid w:val="004B187F"/>
    <w:rsid w:val="004B4A0B"/>
    <w:rsid w:val="004B5D96"/>
    <w:rsid w:val="004C5D7A"/>
    <w:rsid w:val="004C6EA3"/>
    <w:rsid w:val="004D2C59"/>
    <w:rsid w:val="004D70E0"/>
    <w:rsid w:val="004E53ED"/>
    <w:rsid w:val="004E660E"/>
    <w:rsid w:val="004F3977"/>
    <w:rsid w:val="004F397C"/>
    <w:rsid w:val="004F6BC2"/>
    <w:rsid w:val="004F6E5A"/>
    <w:rsid w:val="0050312F"/>
    <w:rsid w:val="00507400"/>
    <w:rsid w:val="005111CA"/>
    <w:rsid w:val="00512A0B"/>
    <w:rsid w:val="00512CD7"/>
    <w:rsid w:val="005135B8"/>
    <w:rsid w:val="005212A0"/>
    <w:rsid w:val="00524C60"/>
    <w:rsid w:val="00527909"/>
    <w:rsid w:val="00527B7C"/>
    <w:rsid w:val="0053080B"/>
    <w:rsid w:val="00532139"/>
    <w:rsid w:val="0053395F"/>
    <w:rsid w:val="005358D1"/>
    <w:rsid w:val="00545A73"/>
    <w:rsid w:val="0055005C"/>
    <w:rsid w:val="0055341E"/>
    <w:rsid w:val="00554628"/>
    <w:rsid w:val="00554C19"/>
    <w:rsid w:val="00566105"/>
    <w:rsid w:val="005663A9"/>
    <w:rsid w:val="00571EDF"/>
    <w:rsid w:val="00576884"/>
    <w:rsid w:val="00577A05"/>
    <w:rsid w:val="00580286"/>
    <w:rsid w:val="00582751"/>
    <w:rsid w:val="0058396D"/>
    <w:rsid w:val="00586EE7"/>
    <w:rsid w:val="005874D4"/>
    <w:rsid w:val="005900B8"/>
    <w:rsid w:val="00596757"/>
    <w:rsid w:val="00597FD9"/>
    <w:rsid w:val="005A089C"/>
    <w:rsid w:val="005A0DC5"/>
    <w:rsid w:val="005A26DB"/>
    <w:rsid w:val="005B335A"/>
    <w:rsid w:val="005B40DD"/>
    <w:rsid w:val="005B72AF"/>
    <w:rsid w:val="005B787F"/>
    <w:rsid w:val="005C16FA"/>
    <w:rsid w:val="005C2C23"/>
    <w:rsid w:val="005C3F0B"/>
    <w:rsid w:val="005C4E79"/>
    <w:rsid w:val="005C7681"/>
    <w:rsid w:val="005D1D29"/>
    <w:rsid w:val="005D648A"/>
    <w:rsid w:val="005E06DC"/>
    <w:rsid w:val="005E3B91"/>
    <w:rsid w:val="005E4D3C"/>
    <w:rsid w:val="005E781F"/>
    <w:rsid w:val="005F43C5"/>
    <w:rsid w:val="005F5AFD"/>
    <w:rsid w:val="00602C71"/>
    <w:rsid w:val="006036F6"/>
    <w:rsid w:val="00612AA3"/>
    <w:rsid w:val="00620C3E"/>
    <w:rsid w:val="00623203"/>
    <w:rsid w:val="00633103"/>
    <w:rsid w:val="00633350"/>
    <w:rsid w:val="00634ECE"/>
    <w:rsid w:val="006366D3"/>
    <w:rsid w:val="00637FD0"/>
    <w:rsid w:val="00643001"/>
    <w:rsid w:val="006518AB"/>
    <w:rsid w:val="0065449A"/>
    <w:rsid w:val="00655A77"/>
    <w:rsid w:val="00673002"/>
    <w:rsid w:val="0067350A"/>
    <w:rsid w:val="00674343"/>
    <w:rsid w:val="0068010E"/>
    <w:rsid w:val="00683347"/>
    <w:rsid w:val="00683878"/>
    <w:rsid w:val="006856E7"/>
    <w:rsid w:val="006872FC"/>
    <w:rsid w:val="006902EF"/>
    <w:rsid w:val="00691CE5"/>
    <w:rsid w:val="0069606B"/>
    <w:rsid w:val="006A55F9"/>
    <w:rsid w:val="006B0F7A"/>
    <w:rsid w:val="006B1192"/>
    <w:rsid w:val="006C0497"/>
    <w:rsid w:val="006C30A2"/>
    <w:rsid w:val="006D1C7C"/>
    <w:rsid w:val="006D26D0"/>
    <w:rsid w:val="006D5A30"/>
    <w:rsid w:val="006E17E8"/>
    <w:rsid w:val="006F3C42"/>
    <w:rsid w:val="006F5AE2"/>
    <w:rsid w:val="0070627F"/>
    <w:rsid w:val="007114EF"/>
    <w:rsid w:val="0071720C"/>
    <w:rsid w:val="00720C2F"/>
    <w:rsid w:val="00721491"/>
    <w:rsid w:val="00723D65"/>
    <w:rsid w:val="007317F3"/>
    <w:rsid w:val="0073424C"/>
    <w:rsid w:val="0074461B"/>
    <w:rsid w:val="0074714A"/>
    <w:rsid w:val="00750745"/>
    <w:rsid w:val="007549EE"/>
    <w:rsid w:val="00761220"/>
    <w:rsid w:val="007616DC"/>
    <w:rsid w:val="00771AC6"/>
    <w:rsid w:val="00773321"/>
    <w:rsid w:val="0077358E"/>
    <w:rsid w:val="00773BE8"/>
    <w:rsid w:val="007748BA"/>
    <w:rsid w:val="007819ED"/>
    <w:rsid w:val="007A0503"/>
    <w:rsid w:val="007A0E7A"/>
    <w:rsid w:val="007A426D"/>
    <w:rsid w:val="007A54C5"/>
    <w:rsid w:val="007A6B3E"/>
    <w:rsid w:val="007B1146"/>
    <w:rsid w:val="007B53AA"/>
    <w:rsid w:val="007C1263"/>
    <w:rsid w:val="007C13FC"/>
    <w:rsid w:val="007C28D0"/>
    <w:rsid w:val="007C5255"/>
    <w:rsid w:val="007D0B33"/>
    <w:rsid w:val="007D6A69"/>
    <w:rsid w:val="007E2348"/>
    <w:rsid w:val="007E3AC3"/>
    <w:rsid w:val="007E6869"/>
    <w:rsid w:val="007F0875"/>
    <w:rsid w:val="007F53E7"/>
    <w:rsid w:val="007F7FBD"/>
    <w:rsid w:val="00801FA9"/>
    <w:rsid w:val="008032B2"/>
    <w:rsid w:val="0081103E"/>
    <w:rsid w:val="00812185"/>
    <w:rsid w:val="00814208"/>
    <w:rsid w:val="00814A5B"/>
    <w:rsid w:val="00815A29"/>
    <w:rsid w:val="00816FF0"/>
    <w:rsid w:val="0082667D"/>
    <w:rsid w:val="00830269"/>
    <w:rsid w:val="008302E0"/>
    <w:rsid w:val="00836A39"/>
    <w:rsid w:val="00847BF0"/>
    <w:rsid w:val="008524FF"/>
    <w:rsid w:val="00852934"/>
    <w:rsid w:val="008535D0"/>
    <w:rsid w:val="00853B25"/>
    <w:rsid w:val="00853D62"/>
    <w:rsid w:val="00856315"/>
    <w:rsid w:val="00860A30"/>
    <w:rsid w:val="00860A35"/>
    <w:rsid w:val="0086154F"/>
    <w:rsid w:val="00872C3B"/>
    <w:rsid w:val="00872EC6"/>
    <w:rsid w:val="008744CE"/>
    <w:rsid w:val="008761A9"/>
    <w:rsid w:val="008806A5"/>
    <w:rsid w:val="0088143D"/>
    <w:rsid w:val="00881556"/>
    <w:rsid w:val="00890B53"/>
    <w:rsid w:val="00892B71"/>
    <w:rsid w:val="008939C7"/>
    <w:rsid w:val="008A5ED4"/>
    <w:rsid w:val="008B3BFC"/>
    <w:rsid w:val="008B6A06"/>
    <w:rsid w:val="008B7AB1"/>
    <w:rsid w:val="008D0338"/>
    <w:rsid w:val="008D1D03"/>
    <w:rsid w:val="008D1F07"/>
    <w:rsid w:val="008E34CC"/>
    <w:rsid w:val="008E7325"/>
    <w:rsid w:val="008E7678"/>
    <w:rsid w:val="008F1389"/>
    <w:rsid w:val="008F14AD"/>
    <w:rsid w:val="008F46AE"/>
    <w:rsid w:val="008F600D"/>
    <w:rsid w:val="008F6E6E"/>
    <w:rsid w:val="00912266"/>
    <w:rsid w:val="00912C07"/>
    <w:rsid w:val="00912C1C"/>
    <w:rsid w:val="00917F62"/>
    <w:rsid w:val="009202A3"/>
    <w:rsid w:val="0092235F"/>
    <w:rsid w:val="0092252E"/>
    <w:rsid w:val="00924A0C"/>
    <w:rsid w:val="00930534"/>
    <w:rsid w:val="009312FD"/>
    <w:rsid w:val="009333B7"/>
    <w:rsid w:val="00940CBC"/>
    <w:rsid w:val="00941C54"/>
    <w:rsid w:val="00942255"/>
    <w:rsid w:val="0094290E"/>
    <w:rsid w:val="0094363C"/>
    <w:rsid w:val="0094530D"/>
    <w:rsid w:val="00947BD0"/>
    <w:rsid w:val="0095332E"/>
    <w:rsid w:val="00953BF8"/>
    <w:rsid w:val="00953ED5"/>
    <w:rsid w:val="00963BBE"/>
    <w:rsid w:val="00967013"/>
    <w:rsid w:val="00971A8F"/>
    <w:rsid w:val="00972A76"/>
    <w:rsid w:val="009843D0"/>
    <w:rsid w:val="009853C0"/>
    <w:rsid w:val="009873D6"/>
    <w:rsid w:val="009935F9"/>
    <w:rsid w:val="009A0890"/>
    <w:rsid w:val="009A0BFA"/>
    <w:rsid w:val="009A1CF2"/>
    <w:rsid w:val="009B0A89"/>
    <w:rsid w:val="009C0B1D"/>
    <w:rsid w:val="009C4D83"/>
    <w:rsid w:val="009C5BF6"/>
    <w:rsid w:val="009D0D45"/>
    <w:rsid w:val="009D166E"/>
    <w:rsid w:val="009D1734"/>
    <w:rsid w:val="009D38CF"/>
    <w:rsid w:val="009D3AB4"/>
    <w:rsid w:val="009E2231"/>
    <w:rsid w:val="009E41C5"/>
    <w:rsid w:val="009F1A87"/>
    <w:rsid w:val="009F1AFF"/>
    <w:rsid w:val="009F5338"/>
    <w:rsid w:val="009F7B81"/>
    <w:rsid w:val="00A0268D"/>
    <w:rsid w:val="00A062BE"/>
    <w:rsid w:val="00A158F2"/>
    <w:rsid w:val="00A27CA2"/>
    <w:rsid w:val="00A32DF0"/>
    <w:rsid w:val="00A3547D"/>
    <w:rsid w:val="00A35CC3"/>
    <w:rsid w:val="00A453DB"/>
    <w:rsid w:val="00A50B44"/>
    <w:rsid w:val="00A51DC5"/>
    <w:rsid w:val="00A527AA"/>
    <w:rsid w:val="00A54CE0"/>
    <w:rsid w:val="00A54ECF"/>
    <w:rsid w:val="00A54F68"/>
    <w:rsid w:val="00A56D68"/>
    <w:rsid w:val="00A575B6"/>
    <w:rsid w:val="00A63837"/>
    <w:rsid w:val="00A70D07"/>
    <w:rsid w:val="00A71D02"/>
    <w:rsid w:val="00A74299"/>
    <w:rsid w:val="00A7487D"/>
    <w:rsid w:val="00A844D0"/>
    <w:rsid w:val="00A94919"/>
    <w:rsid w:val="00AA5674"/>
    <w:rsid w:val="00AB0086"/>
    <w:rsid w:val="00AB32FA"/>
    <w:rsid w:val="00AB4D3D"/>
    <w:rsid w:val="00AB5548"/>
    <w:rsid w:val="00AB5705"/>
    <w:rsid w:val="00AB6B18"/>
    <w:rsid w:val="00AB7B86"/>
    <w:rsid w:val="00AC0B92"/>
    <w:rsid w:val="00AC2D88"/>
    <w:rsid w:val="00AC3999"/>
    <w:rsid w:val="00AC58F3"/>
    <w:rsid w:val="00AC61CB"/>
    <w:rsid w:val="00AC6766"/>
    <w:rsid w:val="00AD548A"/>
    <w:rsid w:val="00AD611F"/>
    <w:rsid w:val="00AD6EE9"/>
    <w:rsid w:val="00AD78E7"/>
    <w:rsid w:val="00AD7CF0"/>
    <w:rsid w:val="00AE01ED"/>
    <w:rsid w:val="00AE080D"/>
    <w:rsid w:val="00AE2E38"/>
    <w:rsid w:val="00AF084E"/>
    <w:rsid w:val="00AF1EBB"/>
    <w:rsid w:val="00AF3C3D"/>
    <w:rsid w:val="00AF3D9B"/>
    <w:rsid w:val="00AF44F0"/>
    <w:rsid w:val="00B01DF2"/>
    <w:rsid w:val="00B10424"/>
    <w:rsid w:val="00B12A9B"/>
    <w:rsid w:val="00B15408"/>
    <w:rsid w:val="00B1540C"/>
    <w:rsid w:val="00B30E54"/>
    <w:rsid w:val="00B35DF6"/>
    <w:rsid w:val="00B365A5"/>
    <w:rsid w:val="00B36E0E"/>
    <w:rsid w:val="00B41DB8"/>
    <w:rsid w:val="00B609B2"/>
    <w:rsid w:val="00B62EE0"/>
    <w:rsid w:val="00B6307E"/>
    <w:rsid w:val="00B63A2B"/>
    <w:rsid w:val="00B65FBB"/>
    <w:rsid w:val="00B6667A"/>
    <w:rsid w:val="00B70617"/>
    <w:rsid w:val="00B7756A"/>
    <w:rsid w:val="00B775B7"/>
    <w:rsid w:val="00B8069F"/>
    <w:rsid w:val="00B81026"/>
    <w:rsid w:val="00B838EF"/>
    <w:rsid w:val="00B855A9"/>
    <w:rsid w:val="00B97E72"/>
    <w:rsid w:val="00BA458F"/>
    <w:rsid w:val="00BB0DEE"/>
    <w:rsid w:val="00BB3CF5"/>
    <w:rsid w:val="00BC0BDD"/>
    <w:rsid w:val="00BC272E"/>
    <w:rsid w:val="00BE1A82"/>
    <w:rsid w:val="00BE704C"/>
    <w:rsid w:val="00BF033E"/>
    <w:rsid w:val="00BF54F3"/>
    <w:rsid w:val="00BF6817"/>
    <w:rsid w:val="00C01C9D"/>
    <w:rsid w:val="00C0474A"/>
    <w:rsid w:val="00C078E7"/>
    <w:rsid w:val="00C11685"/>
    <w:rsid w:val="00C16561"/>
    <w:rsid w:val="00C20358"/>
    <w:rsid w:val="00C25503"/>
    <w:rsid w:val="00C32BC4"/>
    <w:rsid w:val="00C33D9C"/>
    <w:rsid w:val="00C362CC"/>
    <w:rsid w:val="00C37953"/>
    <w:rsid w:val="00C45C08"/>
    <w:rsid w:val="00C522FD"/>
    <w:rsid w:val="00C558C5"/>
    <w:rsid w:val="00C60B3B"/>
    <w:rsid w:val="00C64347"/>
    <w:rsid w:val="00C710D8"/>
    <w:rsid w:val="00C7132A"/>
    <w:rsid w:val="00C729D4"/>
    <w:rsid w:val="00C72EEF"/>
    <w:rsid w:val="00C74231"/>
    <w:rsid w:val="00C748F8"/>
    <w:rsid w:val="00C80571"/>
    <w:rsid w:val="00C80BD2"/>
    <w:rsid w:val="00C80D2A"/>
    <w:rsid w:val="00C83643"/>
    <w:rsid w:val="00C861A7"/>
    <w:rsid w:val="00C9190A"/>
    <w:rsid w:val="00CA1353"/>
    <w:rsid w:val="00CA3BC0"/>
    <w:rsid w:val="00CA622D"/>
    <w:rsid w:val="00CA7E03"/>
    <w:rsid w:val="00CB3FD7"/>
    <w:rsid w:val="00CC22C7"/>
    <w:rsid w:val="00CC58AF"/>
    <w:rsid w:val="00CC70D6"/>
    <w:rsid w:val="00CC7E4E"/>
    <w:rsid w:val="00CD0F95"/>
    <w:rsid w:val="00CD5146"/>
    <w:rsid w:val="00CE748A"/>
    <w:rsid w:val="00CF1D8C"/>
    <w:rsid w:val="00CF2BAC"/>
    <w:rsid w:val="00CF5F26"/>
    <w:rsid w:val="00D03A93"/>
    <w:rsid w:val="00D03CAE"/>
    <w:rsid w:val="00D06D81"/>
    <w:rsid w:val="00D076AD"/>
    <w:rsid w:val="00D07A47"/>
    <w:rsid w:val="00D10CE9"/>
    <w:rsid w:val="00D148A8"/>
    <w:rsid w:val="00D15312"/>
    <w:rsid w:val="00D20E4E"/>
    <w:rsid w:val="00D257E6"/>
    <w:rsid w:val="00D265B3"/>
    <w:rsid w:val="00D3006D"/>
    <w:rsid w:val="00D33E51"/>
    <w:rsid w:val="00D35F9B"/>
    <w:rsid w:val="00D441FC"/>
    <w:rsid w:val="00D4500E"/>
    <w:rsid w:val="00D5037A"/>
    <w:rsid w:val="00D65926"/>
    <w:rsid w:val="00D6798E"/>
    <w:rsid w:val="00D70EE0"/>
    <w:rsid w:val="00D729FD"/>
    <w:rsid w:val="00D753A3"/>
    <w:rsid w:val="00D806F1"/>
    <w:rsid w:val="00D8072B"/>
    <w:rsid w:val="00D80965"/>
    <w:rsid w:val="00D81A60"/>
    <w:rsid w:val="00D85EDB"/>
    <w:rsid w:val="00DA3449"/>
    <w:rsid w:val="00DA6373"/>
    <w:rsid w:val="00DB0B11"/>
    <w:rsid w:val="00DB2B3D"/>
    <w:rsid w:val="00DB3391"/>
    <w:rsid w:val="00DB3E01"/>
    <w:rsid w:val="00DB4D3E"/>
    <w:rsid w:val="00DC039D"/>
    <w:rsid w:val="00DC530E"/>
    <w:rsid w:val="00DD11C7"/>
    <w:rsid w:val="00DD2D91"/>
    <w:rsid w:val="00DD5CF1"/>
    <w:rsid w:val="00DD65C1"/>
    <w:rsid w:val="00DE08A8"/>
    <w:rsid w:val="00DE0C8C"/>
    <w:rsid w:val="00DE590F"/>
    <w:rsid w:val="00E00001"/>
    <w:rsid w:val="00E02170"/>
    <w:rsid w:val="00E04081"/>
    <w:rsid w:val="00E125E7"/>
    <w:rsid w:val="00E16113"/>
    <w:rsid w:val="00E23989"/>
    <w:rsid w:val="00E23CCF"/>
    <w:rsid w:val="00E23E2B"/>
    <w:rsid w:val="00E3061F"/>
    <w:rsid w:val="00E30BBE"/>
    <w:rsid w:val="00E30E55"/>
    <w:rsid w:val="00E32FCF"/>
    <w:rsid w:val="00E348C1"/>
    <w:rsid w:val="00E34D32"/>
    <w:rsid w:val="00E372CB"/>
    <w:rsid w:val="00E40C47"/>
    <w:rsid w:val="00E46792"/>
    <w:rsid w:val="00E4756B"/>
    <w:rsid w:val="00E47E12"/>
    <w:rsid w:val="00E53CCE"/>
    <w:rsid w:val="00E5504A"/>
    <w:rsid w:val="00E56C30"/>
    <w:rsid w:val="00E56C86"/>
    <w:rsid w:val="00E642E4"/>
    <w:rsid w:val="00E66766"/>
    <w:rsid w:val="00E714B0"/>
    <w:rsid w:val="00E716BE"/>
    <w:rsid w:val="00E7603A"/>
    <w:rsid w:val="00E82AAC"/>
    <w:rsid w:val="00E93D72"/>
    <w:rsid w:val="00EA1CBE"/>
    <w:rsid w:val="00EC0DA2"/>
    <w:rsid w:val="00EC23A7"/>
    <w:rsid w:val="00EC5D7B"/>
    <w:rsid w:val="00ED0FBF"/>
    <w:rsid w:val="00ED3BD1"/>
    <w:rsid w:val="00ED3FBE"/>
    <w:rsid w:val="00ED5CEB"/>
    <w:rsid w:val="00ED6E43"/>
    <w:rsid w:val="00ED7CC8"/>
    <w:rsid w:val="00EE00CA"/>
    <w:rsid w:val="00EE25EB"/>
    <w:rsid w:val="00EE2DB4"/>
    <w:rsid w:val="00EE56F9"/>
    <w:rsid w:val="00EE5B04"/>
    <w:rsid w:val="00EE6976"/>
    <w:rsid w:val="00EF006B"/>
    <w:rsid w:val="00EF33D2"/>
    <w:rsid w:val="00EF3CCE"/>
    <w:rsid w:val="00EF59D3"/>
    <w:rsid w:val="00EF7D28"/>
    <w:rsid w:val="00F07377"/>
    <w:rsid w:val="00F12AD4"/>
    <w:rsid w:val="00F14E32"/>
    <w:rsid w:val="00F167A4"/>
    <w:rsid w:val="00F16F85"/>
    <w:rsid w:val="00F17AB4"/>
    <w:rsid w:val="00F20457"/>
    <w:rsid w:val="00F245CE"/>
    <w:rsid w:val="00F2626A"/>
    <w:rsid w:val="00F30D54"/>
    <w:rsid w:val="00F33140"/>
    <w:rsid w:val="00F34753"/>
    <w:rsid w:val="00F42B76"/>
    <w:rsid w:val="00F42B98"/>
    <w:rsid w:val="00F432C3"/>
    <w:rsid w:val="00F46490"/>
    <w:rsid w:val="00F46DE5"/>
    <w:rsid w:val="00F53647"/>
    <w:rsid w:val="00F54762"/>
    <w:rsid w:val="00F5546C"/>
    <w:rsid w:val="00F6449B"/>
    <w:rsid w:val="00F65B5D"/>
    <w:rsid w:val="00F7053F"/>
    <w:rsid w:val="00F77DFD"/>
    <w:rsid w:val="00F85CE7"/>
    <w:rsid w:val="00F90C04"/>
    <w:rsid w:val="00F92820"/>
    <w:rsid w:val="00F95316"/>
    <w:rsid w:val="00F962F2"/>
    <w:rsid w:val="00FA4A77"/>
    <w:rsid w:val="00FB0BA9"/>
    <w:rsid w:val="00FB0D9A"/>
    <w:rsid w:val="00FC0D3E"/>
    <w:rsid w:val="00FC194A"/>
    <w:rsid w:val="00FC523C"/>
    <w:rsid w:val="00FC6DDE"/>
    <w:rsid w:val="00FC755C"/>
    <w:rsid w:val="00FC7F11"/>
    <w:rsid w:val="00FD58C0"/>
    <w:rsid w:val="00FE1276"/>
    <w:rsid w:val="00FE6A1F"/>
    <w:rsid w:val="00FF1B59"/>
    <w:rsid w:val="00FF58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5C2FE408-BE3B-4EC7-AD8D-08503CD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223BF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23BFC"/>
  </w:style>
  <w:style w:type="character" w:customStyle="1" w:styleId="TekstopmerkingChar">
    <w:name w:val="Tekst opmerking Char"/>
    <w:basedOn w:val="Standaardalinea-lettertype"/>
    <w:link w:val="Tekstopmerking"/>
    <w:semiHidden/>
    <w:rsid w:val="00223BF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960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960D1"/>
    <w:rPr>
      <w:b/>
      <w:bCs/>
    </w:rPr>
  </w:style>
  <w:style w:type="paragraph" w:styleId="Revisie">
    <w:name w:val="Revision"/>
    <w:hidden/>
    <w:uiPriority w:val="99"/>
    <w:semiHidden/>
    <w:rsid w:val="00612AA3"/>
  </w:style>
  <w:style w:type="character" w:customStyle="1" w:styleId="KoptekstChar">
    <w:name w:val="Koptekst Char"/>
    <w:basedOn w:val="Standaardalinea-lettertype"/>
    <w:link w:val="Koptekst"/>
    <w:rsid w:val="009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.sevryugin@daftruck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f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8CFB-E0E6-4D67-A443-2A7EF18AAC56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2.xml><?xml version="1.0" encoding="utf-8"?>
<ds:datastoreItem xmlns:ds="http://schemas.openxmlformats.org/officeDocument/2006/customXml" ds:itemID="{609F181D-D783-4C88-B12D-887BD6F9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5AB4F-E3DA-408C-9B2C-51AD4810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803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3</cp:revision>
  <cp:lastPrinted>2023-04-19T09:22:00Z</cp:lastPrinted>
  <dcterms:created xsi:type="dcterms:W3CDTF">2025-08-22T07:22:00Z</dcterms:created>
  <dcterms:modified xsi:type="dcterms:W3CDTF">2025-08-22T07:28:00Z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2025-07-14T12:24:29Z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346dcfea-261f-438c-8868-7397a4b254f0</vt:lpwstr>
  </property>
  <property fmtid="{D5CDD505-2E9C-101B-9397-08002B2CF9AE}" pid="8" name="MSIP_Label_ed2ad905-a8c6-4fac-a274-fc3a9e0c7e11_ContentBits">
    <vt:lpwstr>0</vt:lpwstr>
  </property>
  <property fmtid="{D5CDD505-2E9C-101B-9397-08002B2CF9AE}" pid="9" name="MSIP_Label_ed2ad905-a8c6-4fac-a274-fc3a9e0c7e11_Tag">
    <vt:lpwstr>10, 0, 1, 1</vt:lpwstr>
  </property>
  <property fmtid="{D5CDD505-2E9C-101B-9397-08002B2CF9AE}" pid="10" name="ContentTypeId">
    <vt:lpwstr>0x010100C0BA344580CAC84FB937D84220F62B12</vt:lpwstr>
  </property>
</Properties>
</file>