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B090" w14:textId="77777777" w:rsidR="005C7681" w:rsidRPr="000F5E75" w:rsidRDefault="005C7681" w:rsidP="005C7681">
      <w:pPr>
        <w:rPr>
          <w:rFonts w:ascii="Inter 28pt" w:hAnsi="Inter 28pt"/>
        </w:rPr>
        <w:sectPr w:rsidR="005C7681" w:rsidRPr="000F5E75" w:rsidSect="0081103E">
          <w:headerReference w:type="default" r:id="rId11"/>
          <w:footerReference w:type="default" r:id="rId12"/>
          <w:type w:val="continuous"/>
          <w:pgSz w:w="11907" w:h="16840"/>
          <w:pgMar w:top="3686" w:right="680" w:bottom="567" w:left="964" w:header="709" w:footer="709" w:gutter="0"/>
          <w:cols w:space="708"/>
        </w:sectPr>
      </w:pPr>
    </w:p>
    <w:p w14:paraId="2826843F" w14:textId="2C992218" w:rsidR="00395C2F" w:rsidRPr="000F5E75" w:rsidRDefault="007F3908" w:rsidP="002443EB">
      <w:pPr>
        <w:tabs>
          <w:tab w:val="left" w:pos="5670"/>
        </w:tabs>
        <w:spacing w:line="276" w:lineRule="auto"/>
        <w:rPr>
          <w:rFonts w:ascii="Inter 28pt" w:hAnsi="Inter 28pt" w:cs="Arial"/>
          <w:sz w:val="24"/>
          <w:szCs w:val="24"/>
        </w:rPr>
      </w:pPr>
      <w:r>
        <w:rPr>
          <w:rFonts w:ascii="Inter 28pt" w:hAnsi="Inter 28pt"/>
          <w:sz w:val="24"/>
        </w:rPr>
        <w:br/>
        <w:t>Branchenführende Manövrierfähigkeit und erstklassiger Komfort – eine unschlagbare Kombination</w:t>
      </w:r>
    </w:p>
    <w:p w14:paraId="43CEB860" w14:textId="65738904" w:rsidR="001751A1" w:rsidRPr="000F5E75" w:rsidRDefault="001751A1" w:rsidP="002443EB">
      <w:pPr>
        <w:tabs>
          <w:tab w:val="left" w:pos="5670"/>
        </w:tabs>
        <w:spacing w:line="276" w:lineRule="auto"/>
        <w:rPr>
          <w:rFonts w:ascii="Inter 28pt" w:hAnsi="Inter 28pt"/>
          <w:b/>
          <w:sz w:val="28"/>
        </w:rPr>
      </w:pPr>
      <w:r>
        <w:rPr>
          <w:rFonts w:ascii="Inter 28pt" w:hAnsi="Inter 28pt"/>
          <w:b/>
          <w:sz w:val="28"/>
        </w:rPr>
        <w:t>DAF XB Electric – Emissionsfrei diesseits und jenseits der Stadtgrenzen</w:t>
      </w:r>
    </w:p>
    <w:p w14:paraId="67D055ED" w14:textId="77777777" w:rsidR="00DD0975" w:rsidRPr="000F5E75" w:rsidRDefault="00DD0975" w:rsidP="002443EB">
      <w:pPr>
        <w:tabs>
          <w:tab w:val="left" w:pos="5670"/>
        </w:tabs>
        <w:spacing w:line="276" w:lineRule="auto"/>
        <w:rPr>
          <w:rFonts w:ascii="Inter 28pt" w:hAnsi="Inter 28pt" w:cs="Arial"/>
          <w:b/>
          <w:sz w:val="28"/>
          <w:szCs w:val="28"/>
        </w:rPr>
      </w:pPr>
    </w:p>
    <w:p w14:paraId="5299830E" w14:textId="34B49A7A" w:rsidR="00D81B5C" w:rsidRDefault="00537F59" w:rsidP="00BF2309">
      <w:pPr>
        <w:pStyle w:val="Body"/>
        <w:spacing w:line="360" w:lineRule="auto"/>
        <w:rPr>
          <w:rFonts w:ascii="Inter 28pt" w:hAnsi="Inter 28pt"/>
          <w:b/>
          <w:sz w:val="24"/>
        </w:rPr>
      </w:pPr>
      <w:bookmarkStart w:id="0" w:name="_Hlk140492088"/>
      <w:r>
        <w:rPr>
          <w:rFonts w:ascii="Inter 28pt" w:hAnsi="Inter 28pt"/>
          <w:b/>
          <w:sz w:val="24"/>
        </w:rPr>
        <w:t>Die DAF XB der neuen Generation sind eine komplette Baureihe an Verteilerfahrzeugen in der Klasse bis 19 Tonnen.</w:t>
      </w:r>
      <w:bookmarkEnd w:id="0"/>
      <w:r>
        <w:rPr>
          <w:rFonts w:ascii="Inter 28pt" w:hAnsi="Inter 28pt"/>
          <w:b/>
          <w:sz w:val="24"/>
        </w:rPr>
        <w:t xml:space="preserve"> Das Sortiment umfasst eine breite Palette an vollelektrischen Fahrzeugen, mit denen Transportunternehmen ihre spezielle Energiewende umsetzen können. Der neue DAF XB Electric – produziert bei Leyland Trucks in </w:t>
      </w:r>
      <w:proofErr w:type="spellStart"/>
      <w:r>
        <w:rPr>
          <w:rFonts w:ascii="Inter 28pt" w:hAnsi="Inter 28pt"/>
          <w:b/>
          <w:sz w:val="24"/>
        </w:rPr>
        <w:t>Gro</w:t>
      </w:r>
      <w:r w:rsidR="003A4CAD">
        <w:rPr>
          <w:rFonts w:ascii="Inter 28pt" w:hAnsi="Inter 28pt"/>
          <w:b/>
          <w:sz w:val="24"/>
        </w:rPr>
        <w:t>ss</w:t>
      </w:r>
      <w:r>
        <w:rPr>
          <w:rFonts w:ascii="Inter 28pt" w:hAnsi="Inter 28pt"/>
          <w:b/>
          <w:sz w:val="24"/>
        </w:rPr>
        <w:t>britannien</w:t>
      </w:r>
      <w:proofErr w:type="spellEnd"/>
      <w:r>
        <w:rPr>
          <w:rFonts w:ascii="Inter 28pt" w:hAnsi="Inter 28pt"/>
          <w:b/>
          <w:sz w:val="24"/>
        </w:rPr>
        <w:t> – verbindet geringe Umweltbelastung mit branchenführender Effizienz, Sicherheit und Komfort.</w:t>
      </w:r>
    </w:p>
    <w:p w14:paraId="7519AD92" w14:textId="77777777" w:rsidR="00900C38" w:rsidRPr="000F5E75" w:rsidRDefault="00900C38" w:rsidP="00BF2309">
      <w:pPr>
        <w:pStyle w:val="Body"/>
        <w:spacing w:line="360" w:lineRule="auto"/>
        <w:rPr>
          <w:rFonts w:ascii="Inter 28pt" w:hAnsi="Inter 28pt" w:cs="Arial"/>
          <w:b/>
          <w:bCs/>
          <w:sz w:val="24"/>
          <w:szCs w:val="24"/>
        </w:rPr>
      </w:pPr>
    </w:p>
    <w:p w14:paraId="5521A20A" w14:textId="0013E07A" w:rsidR="00A97BD7" w:rsidRPr="000F5E75" w:rsidRDefault="00D81B5C" w:rsidP="00BF2309">
      <w:pPr>
        <w:numPr>
          <w:ilvl w:val="0"/>
          <w:numId w:val="5"/>
        </w:numPr>
        <w:spacing w:line="360" w:lineRule="auto"/>
        <w:rPr>
          <w:rFonts w:ascii="Inter 28pt" w:hAnsi="Inter 28pt"/>
          <w:sz w:val="24"/>
          <w:szCs w:val="24"/>
        </w:rPr>
      </w:pPr>
      <w:r>
        <w:rPr>
          <w:rFonts w:ascii="Inter 28pt" w:hAnsi="Inter 28pt"/>
          <w:sz w:val="24"/>
        </w:rPr>
        <w:t>Emissionsfreier Lieferverkehr in der Stadt und darüber hinaus</w:t>
      </w:r>
    </w:p>
    <w:p w14:paraId="66ED0361" w14:textId="6BE3FE91" w:rsidR="00A045A8" w:rsidRPr="000F5E75" w:rsidRDefault="00D81B5C" w:rsidP="00BF2309">
      <w:pPr>
        <w:numPr>
          <w:ilvl w:val="1"/>
          <w:numId w:val="5"/>
        </w:numPr>
        <w:spacing w:line="360" w:lineRule="auto"/>
        <w:ind w:hanging="357"/>
        <w:rPr>
          <w:rFonts w:ascii="Inter 28pt" w:hAnsi="Inter 28pt"/>
          <w:sz w:val="24"/>
          <w:szCs w:val="24"/>
        </w:rPr>
      </w:pPr>
      <w:r>
        <w:rPr>
          <w:rFonts w:ascii="Inter 28pt" w:hAnsi="Inter 28pt"/>
          <w:sz w:val="24"/>
        </w:rPr>
        <w:t>Ausführungen mit 12, 16 und 19 Tonnen</w:t>
      </w:r>
    </w:p>
    <w:p w14:paraId="058BD4D1" w14:textId="2D85E568" w:rsidR="00A045A8" w:rsidRPr="000F5E75" w:rsidRDefault="00A045A8" w:rsidP="00BF2309">
      <w:pPr>
        <w:numPr>
          <w:ilvl w:val="1"/>
          <w:numId w:val="5"/>
        </w:numPr>
        <w:spacing w:line="360" w:lineRule="auto"/>
        <w:rPr>
          <w:rFonts w:ascii="Inter 28pt" w:hAnsi="Inter 28pt"/>
          <w:sz w:val="24"/>
          <w:szCs w:val="24"/>
        </w:rPr>
      </w:pPr>
      <w:r>
        <w:rPr>
          <w:rFonts w:ascii="Inter 28pt" w:hAnsi="Inter 28pt"/>
          <w:sz w:val="24"/>
        </w:rPr>
        <w:t>Geringe Umweltbelastung in Kombination mit branchenführender Effizienz, Sicherheit und Komfort</w:t>
      </w:r>
    </w:p>
    <w:p w14:paraId="255851CC" w14:textId="7E5D50EF" w:rsidR="00A918DD" w:rsidRPr="000F5E75" w:rsidRDefault="00A918DD" w:rsidP="00BF2309">
      <w:pPr>
        <w:pStyle w:val="Lijstalinea"/>
        <w:numPr>
          <w:ilvl w:val="0"/>
          <w:numId w:val="5"/>
        </w:numPr>
        <w:spacing w:line="360" w:lineRule="auto"/>
        <w:ind w:hanging="357"/>
        <w:rPr>
          <w:rFonts w:ascii="Inter 28pt" w:hAnsi="Inter 28pt"/>
          <w:sz w:val="24"/>
          <w:szCs w:val="24"/>
        </w:rPr>
      </w:pPr>
      <w:r>
        <w:rPr>
          <w:rFonts w:ascii="Inter 28pt" w:hAnsi="Inter 28pt"/>
          <w:sz w:val="24"/>
        </w:rPr>
        <w:t>Hochmoderne Antriebsmodule PACCAR EX-M1 und PACCAR EX-M2</w:t>
      </w:r>
    </w:p>
    <w:p w14:paraId="486A6FF0" w14:textId="398528D6" w:rsidR="00A918DD" w:rsidRPr="000F5E75" w:rsidRDefault="00A918DD" w:rsidP="00BF2309">
      <w:pPr>
        <w:pStyle w:val="Lijstalinea"/>
        <w:numPr>
          <w:ilvl w:val="1"/>
          <w:numId w:val="5"/>
        </w:numPr>
        <w:spacing w:line="360" w:lineRule="auto"/>
        <w:ind w:hanging="357"/>
        <w:rPr>
          <w:rFonts w:ascii="Inter 28pt" w:hAnsi="Inter 28pt"/>
          <w:sz w:val="24"/>
          <w:szCs w:val="24"/>
        </w:rPr>
      </w:pPr>
      <w:r>
        <w:rPr>
          <w:rFonts w:ascii="Inter 28pt" w:hAnsi="Inter 28pt"/>
          <w:sz w:val="24"/>
        </w:rPr>
        <w:t>Leistungen von 120 kW (156 PS) bis 190 kW (250 PS)</w:t>
      </w:r>
    </w:p>
    <w:p w14:paraId="2BBC234D" w14:textId="0EAE347F" w:rsidR="00A918DD" w:rsidRPr="000F5E75" w:rsidRDefault="00A918DD" w:rsidP="00BF2309">
      <w:pPr>
        <w:pStyle w:val="Lijstalinea"/>
        <w:numPr>
          <w:ilvl w:val="1"/>
          <w:numId w:val="5"/>
        </w:numPr>
        <w:spacing w:line="360" w:lineRule="auto"/>
        <w:ind w:hanging="357"/>
        <w:rPr>
          <w:rFonts w:ascii="Inter 28pt" w:hAnsi="Inter 28pt"/>
          <w:sz w:val="24"/>
          <w:szCs w:val="24"/>
        </w:rPr>
      </w:pPr>
      <w:r>
        <w:rPr>
          <w:rFonts w:ascii="Inter 28pt" w:hAnsi="Inter 28pt"/>
          <w:sz w:val="24"/>
        </w:rPr>
        <w:t>Direktganggetriebe</w:t>
      </w:r>
    </w:p>
    <w:p w14:paraId="3E31033D" w14:textId="32B67184" w:rsidR="00A97BD7" w:rsidRPr="000F5E75" w:rsidRDefault="007F3908" w:rsidP="00BF2309">
      <w:pPr>
        <w:numPr>
          <w:ilvl w:val="0"/>
          <w:numId w:val="5"/>
        </w:numPr>
        <w:spacing w:line="360" w:lineRule="auto"/>
        <w:ind w:hanging="357"/>
        <w:rPr>
          <w:rFonts w:ascii="Inter 28pt" w:hAnsi="Inter 28pt"/>
          <w:sz w:val="24"/>
          <w:szCs w:val="24"/>
        </w:rPr>
      </w:pPr>
      <w:proofErr w:type="spellStart"/>
      <w:r>
        <w:rPr>
          <w:rFonts w:ascii="Inter 28pt" w:hAnsi="Inter 28pt"/>
          <w:sz w:val="24"/>
        </w:rPr>
        <w:t>Ma</w:t>
      </w:r>
      <w:r w:rsidR="003A4CAD">
        <w:rPr>
          <w:rFonts w:ascii="Inter 28pt" w:hAnsi="Inter 28pt"/>
          <w:sz w:val="24"/>
        </w:rPr>
        <w:t>ss</w:t>
      </w:r>
      <w:r>
        <w:rPr>
          <w:rFonts w:ascii="Inter 28pt" w:hAnsi="Inter 28pt"/>
          <w:sz w:val="24"/>
        </w:rPr>
        <w:t>geschneiderte</w:t>
      </w:r>
      <w:proofErr w:type="spellEnd"/>
      <w:r>
        <w:rPr>
          <w:rFonts w:ascii="Inter 28pt" w:hAnsi="Inter 28pt"/>
          <w:sz w:val="24"/>
        </w:rPr>
        <w:t xml:space="preserve"> modulare Batteriepakete</w:t>
      </w:r>
    </w:p>
    <w:p w14:paraId="5A8B621D" w14:textId="5C75D19E" w:rsidR="00D81B5C" w:rsidRPr="000F5E75" w:rsidRDefault="007F3908" w:rsidP="00BF2309">
      <w:pPr>
        <w:numPr>
          <w:ilvl w:val="1"/>
          <w:numId w:val="5"/>
        </w:numPr>
        <w:spacing w:line="360" w:lineRule="auto"/>
        <w:rPr>
          <w:rFonts w:ascii="Inter 28pt" w:hAnsi="Inter 28pt"/>
          <w:sz w:val="24"/>
          <w:szCs w:val="24"/>
        </w:rPr>
      </w:pPr>
      <w:r>
        <w:rPr>
          <w:rFonts w:ascii="Inter 28pt" w:hAnsi="Inter 28pt"/>
          <w:sz w:val="24"/>
        </w:rPr>
        <w:t xml:space="preserve">Konfigurationen </w:t>
      </w:r>
      <w:r>
        <w:rPr>
          <w:rFonts w:ascii="Inter 28pt" w:hAnsi="Inter 28pt"/>
          <w:color w:val="000000" w:themeColor="text1"/>
          <w:sz w:val="24"/>
        </w:rPr>
        <w:t xml:space="preserve">mit einem oder zwei Batteriepaketen: </w:t>
      </w:r>
      <w:r>
        <w:rPr>
          <w:rFonts w:ascii="Inter 28pt" w:hAnsi="Inter 28pt"/>
          <w:sz w:val="24"/>
        </w:rPr>
        <w:t>141, 210 und 282 kWh</w:t>
      </w:r>
    </w:p>
    <w:p w14:paraId="303FC688" w14:textId="66559847" w:rsidR="00D81B5C" w:rsidRPr="000F5E75" w:rsidRDefault="00D81B5C" w:rsidP="00BF2309">
      <w:pPr>
        <w:numPr>
          <w:ilvl w:val="1"/>
          <w:numId w:val="5"/>
        </w:numPr>
        <w:spacing w:line="360" w:lineRule="auto"/>
        <w:rPr>
          <w:rFonts w:ascii="Inter 28pt" w:hAnsi="Inter 28pt"/>
          <w:sz w:val="24"/>
          <w:szCs w:val="24"/>
        </w:rPr>
      </w:pPr>
      <w:r>
        <w:rPr>
          <w:rFonts w:ascii="Inter 28pt" w:hAnsi="Inter 28pt"/>
          <w:sz w:val="24"/>
        </w:rPr>
        <w:t>Emissionsfreie Reichweite bis 350 Kilometer</w:t>
      </w:r>
    </w:p>
    <w:p w14:paraId="19B01AA3" w14:textId="77777777" w:rsidR="00D81B5C" w:rsidRPr="000F5E75" w:rsidRDefault="00D81B5C" w:rsidP="00BF2309">
      <w:pPr>
        <w:numPr>
          <w:ilvl w:val="1"/>
          <w:numId w:val="5"/>
        </w:numPr>
        <w:spacing w:line="360" w:lineRule="auto"/>
        <w:rPr>
          <w:rFonts w:ascii="Inter 28pt" w:hAnsi="Inter 28pt"/>
          <w:sz w:val="24"/>
          <w:szCs w:val="24"/>
        </w:rPr>
      </w:pPr>
      <w:r>
        <w:rPr>
          <w:rFonts w:ascii="Inter 28pt" w:hAnsi="Inter 28pt"/>
          <w:sz w:val="24"/>
        </w:rPr>
        <w:t>Intelligentes Batteriemanagementsystem</w:t>
      </w:r>
    </w:p>
    <w:p w14:paraId="13FAA0C8" w14:textId="75E5D15E" w:rsidR="00D81B5C" w:rsidRPr="000F5E75" w:rsidRDefault="007F3908" w:rsidP="00BF2309">
      <w:pPr>
        <w:numPr>
          <w:ilvl w:val="1"/>
          <w:numId w:val="5"/>
        </w:numPr>
        <w:spacing w:line="360" w:lineRule="auto"/>
        <w:rPr>
          <w:rFonts w:ascii="Inter 28pt" w:hAnsi="Inter 28pt"/>
          <w:sz w:val="24"/>
          <w:szCs w:val="24"/>
        </w:rPr>
      </w:pPr>
      <w:r>
        <w:rPr>
          <w:rFonts w:ascii="Inter 28pt" w:hAnsi="Inter 28pt"/>
          <w:sz w:val="24"/>
        </w:rPr>
        <w:t>Vorteile von Lithium-Eisenphosphat-Batterien</w:t>
      </w:r>
    </w:p>
    <w:p w14:paraId="30843EC6" w14:textId="4B7C3114" w:rsidR="00BF2309" w:rsidRPr="000F5E75" w:rsidRDefault="00D81B5C" w:rsidP="00BF2309">
      <w:pPr>
        <w:numPr>
          <w:ilvl w:val="2"/>
          <w:numId w:val="5"/>
        </w:numPr>
        <w:spacing w:line="360" w:lineRule="auto"/>
        <w:rPr>
          <w:rFonts w:ascii="Inter 28pt" w:hAnsi="Inter 28pt"/>
          <w:sz w:val="24"/>
          <w:szCs w:val="24"/>
        </w:rPr>
      </w:pPr>
      <w:r>
        <w:rPr>
          <w:rFonts w:ascii="Inter 28pt" w:hAnsi="Inter 28pt"/>
          <w:sz w:val="24"/>
        </w:rPr>
        <w:t>Kobalt- und nickelfrei</w:t>
      </w:r>
    </w:p>
    <w:p w14:paraId="66A32A4A" w14:textId="77777777" w:rsidR="00D81B5C" w:rsidRPr="000F5E75" w:rsidRDefault="00D81B5C" w:rsidP="00BF2309">
      <w:pPr>
        <w:numPr>
          <w:ilvl w:val="2"/>
          <w:numId w:val="5"/>
        </w:numPr>
        <w:spacing w:line="360" w:lineRule="auto"/>
        <w:rPr>
          <w:rFonts w:ascii="Inter 28pt" w:hAnsi="Inter 28pt"/>
          <w:sz w:val="24"/>
          <w:szCs w:val="24"/>
        </w:rPr>
      </w:pPr>
      <w:r>
        <w:rPr>
          <w:rFonts w:ascii="Inter 28pt" w:hAnsi="Inter 28pt"/>
          <w:sz w:val="24"/>
        </w:rPr>
        <w:t>Lange Lebensdauer</w:t>
      </w:r>
    </w:p>
    <w:p w14:paraId="51082554" w14:textId="246B4E72" w:rsidR="00BF2309" w:rsidRPr="000F5E75" w:rsidRDefault="00BF2309" w:rsidP="00BF2309">
      <w:pPr>
        <w:pStyle w:val="Lijstalinea"/>
        <w:numPr>
          <w:ilvl w:val="2"/>
          <w:numId w:val="5"/>
        </w:numPr>
        <w:spacing w:line="360" w:lineRule="auto"/>
        <w:rPr>
          <w:rFonts w:ascii="Inter 28pt" w:hAnsi="Inter 28pt"/>
          <w:sz w:val="24"/>
          <w:szCs w:val="24"/>
        </w:rPr>
      </w:pPr>
      <w:r>
        <w:rPr>
          <w:rFonts w:ascii="Inter 28pt" w:hAnsi="Inter 28pt"/>
          <w:sz w:val="24"/>
        </w:rPr>
        <w:lastRenderedPageBreak/>
        <w:t>Wiederaufladbar bis 100 % ohne Beeinträchtigung der Nutzungsdauer</w:t>
      </w:r>
    </w:p>
    <w:p w14:paraId="1C9A472E" w14:textId="5F5CA51B" w:rsidR="00D81B5C" w:rsidRPr="000F5E75" w:rsidRDefault="007F3908" w:rsidP="00BF2309">
      <w:pPr>
        <w:numPr>
          <w:ilvl w:val="2"/>
          <w:numId w:val="5"/>
        </w:numPr>
        <w:spacing w:line="360" w:lineRule="auto"/>
        <w:rPr>
          <w:rFonts w:ascii="Inter 28pt" w:hAnsi="Inter 28pt"/>
          <w:sz w:val="24"/>
          <w:szCs w:val="24"/>
        </w:rPr>
      </w:pPr>
      <w:r>
        <w:rPr>
          <w:rFonts w:ascii="Inter 28pt" w:hAnsi="Inter 28pt"/>
          <w:sz w:val="24"/>
        </w:rPr>
        <w:t>Hohes Sicherheitsniveau</w:t>
      </w:r>
    </w:p>
    <w:p w14:paraId="2FB2DB7E" w14:textId="6A98FA6C" w:rsidR="00D81B5C" w:rsidRPr="000F5E75" w:rsidRDefault="00D81B5C" w:rsidP="00BF2309">
      <w:pPr>
        <w:numPr>
          <w:ilvl w:val="1"/>
          <w:numId w:val="5"/>
        </w:numPr>
        <w:spacing w:line="360" w:lineRule="auto"/>
        <w:rPr>
          <w:rFonts w:ascii="Inter 28pt" w:hAnsi="Inter 28pt"/>
          <w:sz w:val="24"/>
          <w:szCs w:val="24"/>
        </w:rPr>
      </w:pPr>
      <w:r>
        <w:rPr>
          <w:rFonts w:ascii="Inter 28pt" w:hAnsi="Inter 28pt"/>
          <w:sz w:val="24"/>
        </w:rPr>
        <w:t>Geeignet für AC-Ladung und DC-Schnellladung</w:t>
      </w:r>
    </w:p>
    <w:p w14:paraId="498C5805" w14:textId="7DA9C51B" w:rsidR="00A918DD" w:rsidRPr="000F5E75" w:rsidRDefault="008A4B5B" w:rsidP="00BF2309">
      <w:pPr>
        <w:numPr>
          <w:ilvl w:val="1"/>
          <w:numId w:val="5"/>
        </w:numPr>
        <w:spacing w:line="360" w:lineRule="auto"/>
        <w:rPr>
          <w:rFonts w:ascii="Inter 28pt" w:hAnsi="Inter 28pt"/>
          <w:sz w:val="24"/>
          <w:szCs w:val="24"/>
        </w:rPr>
      </w:pPr>
      <w:r>
        <w:rPr>
          <w:rFonts w:ascii="Inter 28pt" w:hAnsi="Inter 28pt"/>
          <w:sz w:val="24"/>
        </w:rPr>
        <w:t>Die Batterie kann in nur 40 bis 70 Minuten von 20 auf 80 % aufgeladen werden</w:t>
      </w:r>
    </w:p>
    <w:p w14:paraId="792D8DA1" w14:textId="62D5475F" w:rsidR="00A918DD" w:rsidRPr="000F5E75" w:rsidRDefault="007F3908" w:rsidP="00BF2309">
      <w:pPr>
        <w:pStyle w:val="Lijstalinea"/>
        <w:numPr>
          <w:ilvl w:val="0"/>
          <w:numId w:val="5"/>
        </w:numPr>
        <w:spacing w:line="360" w:lineRule="auto"/>
        <w:rPr>
          <w:rFonts w:ascii="Inter 28pt" w:hAnsi="Inter 28pt"/>
          <w:sz w:val="24"/>
          <w:szCs w:val="24"/>
        </w:rPr>
      </w:pPr>
      <w:r>
        <w:rPr>
          <w:rFonts w:ascii="Inter 28pt" w:hAnsi="Inter 28pt"/>
          <w:sz w:val="24"/>
        </w:rPr>
        <w:t>XB Electric-Fahrgestell der Spitzenklasse, ideal auch für Aufbauhersteller</w:t>
      </w:r>
    </w:p>
    <w:p w14:paraId="639F62FB" w14:textId="77777777" w:rsidR="00A918DD" w:rsidRPr="000F5E75" w:rsidRDefault="00A918DD" w:rsidP="00BF2309">
      <w:pPr>
        <w:pStyle w:val="Lijstalinea"/>
        <w:numPr>
          <w:ilvl w:val="1"/>
          <w:numId w:val="5"/>
        </w:numPr>
        <w:spacing w:line="360" w:lineRule="auto"/>
        <w:rPr>
          <w:rFonts w:ascii="Inter 28pt" w:hAnsi="Inter 28pt"/>
          <w:sz w:val="24"/>
          <w:szCs w:val="24"/>
        </w:rPr>
      </w:pPr>
      <w:r>
        <w:rPr>
          <w:rFonts w:ascii="Inter 28pt" w:hAnsi="Inter 28pt"/>
          <w:sz w:val="24"/>
        </w:rPr>
        <w:t>Elektrischer Nebenantrieb mit 650 V als Sonderausstattung erhältlich</w:t>
      </w:r>
    </w:p>
    <w:p w14:paraId="3A01A7F1" w14:textId="1C899699" w:rsidR="00621407" w:rsidRPr="000F5E75" w:rsidRDefault="00D81B5C" w:rsidP="00BF2309">
      <w:pPr>
        <w:pStyle w:val="Lijstalinea"/>
        <w:numPr>
          <w:ilvl w:val="0"/>
          <w:numId w:val="5"/>
        </w:numPr>
        <w:spacing w:line="360" w:lineRule="auto"/>
        <w:ind w:hanging="357"/>
        <w:rPr>
          <w:rFonts w:ascii="Inter 28pt" w:hAnsi="Inter 28pt"/>
          <w:sz w:val="24"/>
        </w:rPr>
      </w:pPr>
      <w:r>
        <w:rPr>
          <w:rFonts w:ascii="Inter 28pt" w:hAnsi="Inter 28pt"/>
          <w:sz w:val="24"/>
        </w:rPr>
        <w:t xml:space="preserve">DAF XB-DNA </w:t>
      </w:r>
      <w:proofErr w:type="spellStart"/>
      <w:r>
        <w:rPr>
          <w:rFonts w:ascii="Inter 28pt" w:hAnsi="Inter 28pt"/>
          <w:sz w:val="24"/>
        </w:rPr>
        <w:t>serienmä</w:t>
      </w:r>
      <w:r w:rsidR="003A4CAD">
        <w:rPr>
          <w:rFonts w:ascii="Inter 28pt" w:hAnsi="Inter 28pt"/>
          <w:sz w:val="24"/>
        </w:rPr>
        <w:t>ss</w:t>
      </w:r>
      <w:r>
        <w:rPr>
          <w:rFonts w:ascii="Inter 28pt" w:hAnsi="Inter 28pt"/>
          <w:sz w:val="24"/>
        </w:rPr>
        <w:t>ig</w:t>
      </w:r>
      <w:proofErr w:type="spellEnd"/>
    </w:p>
    <w:p w14:paraId="51BFAB39" w14:textId="32657666" w:rsidR="00621407" w:rsidRPr="000F5E75" w:rsidRDefault="00381DD2" w:rsidP="00BF2309">
      <w:pPr>
        <w:numPr>
          <w:ilvl w:val="1"/>
          <w:numId w:val="5"/>
        </w:numPr>
        <w:spacing w:line="360" w:lineRule="auto"/>
        <w:ind w:hanging="357"/>
        <w:rPr>
          <w:rFonts w:ascii="Inter 28pt" w:hAnsi="Inter 28pt"/>
          <w:sz w:val="24"/>
          <w:szCs w:val="24"/>
        </w:rPr>
      </w:pPr>
      <w:r>
        <w:rPr>
          <w:rFonts w:ascii="Inter 28pt" w:hAnsi="Inter 28pt"/>
          <w:sz w:val="24"/>
        </w:rPr>
        <w:t xml:space="preserve">Hochwertiges </w:t>
      </w:r>
      <w:bookmarkStart w:id="1" w:name="_Hlk142646232"/>
      <w:r>
        <w:rPr>
          <w:rFonts w:ascii="Inter 28pt" w:hAnsi="Inter 28pt"/>
          <w:sz w:val="24"/>
        </w:rPr>
        <w:t>Day Cab und Extended Day Cab</w:t>
      </w:r>
      <w:bookmarkEnd w:id="1"/>
    </w:p>
    <w:p w14:paraId="25390FFA" w14:textId="18456744" w:rsidR="00832B85" w:rsidRPr="000F5E75" w:rsidRDefault="00832B85" w:rsidP="00BF2309">
      <w:pPr>
        <w:numPr>
          <w:ilvl w:val="1"/>
          <w:numId w:val="5"/>
        </w:numPr>
        <w:spacing w:line="360" w:lineRule="auto"/>
        <w:rPr>
          <w:rFonts w:ascii="Inter 28pt" w:hAnsi="Inter 28pt"/>
          <w:sz w:val="24"/>
          <w:szCs w:val="24"/>
        </w:rPr>
      </w:pPr>
      <w:r>
        <w:rPr>
          <w:rFonts w:ascii="Inter 28pt" w:hAnsi="Inter 28pt"/>
          <w:sz w:val="24"/>
        </w:rPr>
        <w:t>Ausgezeichnete Ergonomie und ein bequemer Einstieg</w:t>
      </w:r>
    </w:p>
    <w:p w14:paraId="0C773C50" w14:textId="249D09FA" w:rsidR="00832B85" w:rsidRPr="000F5E75" w:rsidRDefault="009316CF" w:rsidP="00BF2309">
      <w:pPr>
        <w:numPr>
          <w:ilvl w:val="1"/>
          <w:numId w:val="5"/>
        </w:numPr>
        <w:spacing w:line="360" w:lineRule="auto"/>
        <w:rPr>
          <w:rFonts w:ascii="Inter 28pt" w:hAnsi="Inter 28pt"/>
          <w:sz w:val="24"/>
          <w:szCs w:val="24"/>
        </w:rPr>
      </w:pPr>
      <w:r>
        <w:rPr>
          <w:rFonts w:ascii="Inter 28pt" w:hAnsi="Inter 28pt"/>
          <w:sz w:val="24"/>
        </w:rPr>
        <w:t>Neue anpassbare Digitalanzeige</w:t>
      </w:r>
    </w:p>
    <w:p w14:paraId="19B11BFE" w14:textId="5D117B7B" w:rsidR="00FC416F" w:rsidRPr="000F5E75" w:rsidRDefault="009316CF" w:rsidP="00FC416F">
      <w:pPr>
        <w:numPr>
          <w:ilvl w:val="1"/>
          <w:numId w:val="5"/>
        </w:numPr>
        <w:spacing w:line="360" w:lineRule="auto"/>
        <w:rPr>
          <w:rFonts w:ascii="Inter 28pt" w:hAnsi="Inter 28pt"/>
          <w:sz w:val="24"/>
          <w:szCs w:val="24"/>
        </w:rPr>
      </w:pPr>
      <w:r>
        <w:rPr>
          <w:rFonts w:ascii="Inter 28pt" w:hAnsi="Inter 28pt"/>
          <w:sz w:val="24"/>
        </w:rPr>
        <w:t>Erstklassige Manövrierbarkeit</w:t>
      </w:r>
    </w:p>
    <w:p w14:paraId="01AA9333" w14:textId="27DC066A" w:rsidR="00EB1E06" w:rsidRPr="000F5E75" w:rsidRDefault="003A5F7E" w:rsidP="001751A1">
      <w:pPr>
        <w:pStyle w:val="Body"/>
        <w:spacing w:before="240" w:line="360" w:lineRule="auto"/>
        <w:rPr>
          <w:rFonts w:ascii="Inter 28pt" w:hAnsi="Inter 28pt" w:cs="Arial"/>
          <w:sz w:val="24"/>
          <w:szCs w:val="24"/>
        </w:rPr>
      </w:pPr>
      <w:bookmarkStart w:id="2" w:name="_Hlk140479414"/>
      <w:r>
        <w:rPr>
          <w:rFonts w:ascii="Inter 28pt" w:hAnsi="Inter 28pt"/>
          <w:sz w:val="24"/>
        </w:rPr>
        <w:t xml:space="preserve">Mit der kompletten Lkw-Serie der New Generation XD, XF, XG und XG⁺ für Verteilerverkehr, Fernverkehr und spezielle Transportanwendungen hat DAF bei Effizienz und geringen Emissionen, Sicherheit und Fahrerkomfort neue </w:t>
      </w:r>
      <w:proofErr w:type="spellStart"/>
      <w:r>
        <w:rPr>
          <w:rFonts w:ascii="Inter 28pt" w:hAnsi="Inter 28pt"/>
          <w:sz w:val="24"/>
        </w:rPr>
        <w:t>Ma</w:t>
      </w:r>
      <w:r w:rsidR="003A4CAD">
        <w:rPr>
          <w:rFonts w:ascii="Inter 28pt" w:hAnsi="Inter 28pt"/>
          <w:sz w:val="24"/>
        </w:rPr>
        <w:t>ss</w:t>
      </w:r>
      <w:r>
        <w:rPr>
          <w:rFonts w:ascii="Inter 28pt" w:hAnsi="Inter 28pt"/>
          <w:sz w:val="24"/>
        </w:rPr>
        <w:t>stäbe</w:t>
      </w:r>
      <w:proofErr w:type="spellEnd"/>
      <w:r>
        <w:rPr>
          <w:rFonts w:ascii="Inter 28pt" w:hAnsi="Inter 28pt"/>
          <w:sz w:val="24"/>
        </w:rPr>
        <w:t xml:space="preserve"> gesetzt. Mit dem </w:t>
      </w:r>
      <w:r w:rsidR="002467C9">
        <w:rPr>
          <w:rFonts w:ascii="Inter 28pt" w:hAnsi="Inter 28pt"/>
          <w:sz w:val="24"/>
        </w:rPr>
        <w:t xml:space="preserve">New Generation </w:t>
      </w:r>
      <w:r>
        <w:rPr>
          <w:rFonts w:ascii="Inter 28pt" w:hAnsi="Inter 28pt"/>
          <w:sz w:val="24"/>
        </w:rPr>
        <w:t>XB ergänzt DAF sein umfangreiches, mehrfach preisgekröntes Produktsortiment.</w:t>
      </w:r>
    </w:p>
    <w:p w14:paraId="4E7459F0" w14:textId="36FF8E7E" w:rsidR="00187C45" w:rsidRPr="000F5E75" w:rsidRDefault="006D2D1F" w:rsidP="00187C45">
      <w:pPr>
        <w:pStyle w:val="Body"/>
        <w:spacing w:before="240" w:line="360" w:lineRule="auto"/>
        <w:rPr>
          <w:rFonts w:ascii="Inter 28pt" w:hAnsi="Inter 28pt" w:cs="Arial"/>
          <w:sz w:val="24"/>
          <w:szCs w:val="24"/>
        </w:rPr>
      </w:pPr>
      <w:r>
        <w:rPr>
          <w:rFonts w:ascii="Inter 28pt" w:hAnsi="Inter 28pt"/>
          <w:b/>
          <w:sz w:val="24"/>
        </w:rPr>
        <w:t>Emissionsfreier Verteilerverkehr in Städten</w:t>
      </w:r>
      <w:r>
        <w:rPr>
          <w:rFonts w:ascii="Inter 28pt" w:hAnsi="Inter 28pt"/>
          <w:b/>
          <w:sz w:val="24"/>
        </w:rPr>
        <w:br/>
      </w:r>
      <w:r>
        <w:rPr>
          <w:rFonts w:ascii="Inter 28pt" w:hAnsi="Inter 28pt"/>
          <w:sz w:val="24"/>
        </w:rPr>
        <w:t xml:space="preserve">DAF war der erste europäische Lkw-Hersteller, der ein Sortiment an elektrischen Lkw auf den Markt brachte. Mit </w:t>
      </w:r>
      <w:r w:rsidR="002467C9">
        <w:rPr>
          <w:rFonts w:ascii="Inter 28pt" w:hAnsi="Inter 28pt"/>
          <w:sz w:val="24"/>
        </w:rPr>
        <w:t xml:space="preserve">der </w:t>
      </w:r>
      <w:r>
        <w:rPr>
          <w:rFonts w:ascii="Inter 28pt" w:hAnsi="Inter 28pt"/>
          <w:sz w:val="24"/>
        </w:rPr>
        <w:t>neuen Generation des XD und des XF Electric hat DAF seine Vorreiterrolle in Sachen Nachhaltigkeit weiter ausgebaut.</w:t>
      </w:r>
    </w:p>
    <w:p w14:paraId="75022CA3" w14:textId="0233C72F" w:rsidR="00FF7F67" w:rsidRPr="000F5E75" w:rsidRDefault="004109D4" w:rsidP="00187C45">
      <w:pPr>
        <w:pStyle w:val="Body"/>
        <w:spacing w:before="240" w:line="360" w:lineRule="auto"/>
        <w:rPr>
          <w:rFonts w:ascii="Inter 28pt" w:hAnsi="Inter 28pt" w:cs="Arial"/>
          <w:sz w:val="24"/>
          <w:szCs w:val="24"/>
        </w:rPr>
      </w:pPr>
      <w:r>
        <w:rPr>
          <w:rFonts w:ascii="Inter 28pt" w:hAnsi="Inter 28pt"/>
          <w:sz w:val="24"/>
        </w:rPr>
        <w:t xml:space="preserve">Mit dem neuen DAF XB Electric, der sich perfekt für den nachhaltigen innerstädtischen und regionalen Verteilerverkehr eignet, erweitert DAF nun das Angebot an emissionsfreien Lkw. Zusätzlich zu den 16- und 19-Tonnen-Ausführungen ist auch eine 12-Tonnen-Ausführung mit 17,5-Zoll-Rädern und einer Einstiegsstufe erhältlich. Die Radstände beginnen bei </w:t>
      </w:r>
      <w:r w:rsidR="002C4BAA">
        <w:rPr>
          <w:rFonts w:ascii="Inter 28pt" w:hAnsi="Inter 28pt"/>
          <w:sz w:val="24"/>
        </w:rPr>
        <w:t>4</w:t>
      </w:r>
      <w:r>
        <w:rPr>
          <w:rFonts w:ascii="Inter 28pt" w:hAnsi="Inter 28pt"/>
          <w:sz w:val="24"/>
        </w:rPr>
        <w:t>,</w:t>
      </w:r>
      <w:r w:rsidR="0006614D">
        <w:rPr>
          <w:rFonts w:ascii="Inter 28pt" w:hAnsi="Inter 28pt"/>
          <w:sz w:val="24"/>
        </w:rPr>
        <w:t>30</w:t>
      </w:r>
      <w:r>
        <w:rPr>
          <w:rFonts w:ascii="Inter 28pt" w:hAnsi="Inter 28pt"/>
          <w:sz w:val="24"/>
        </w:rPr>
        <w:t> Metern.</w:t>
      </w:r>
    </w:p>
    <w:p w14:paraId="0B4F83DB" w14:textId="7CC4F0DD" w:rsidR="00A918DD" w:rsidRPr="000F5E75" w:rsidRDefault="003F3048" w:rsidP="00A918DD">
      <w:pPr>
        <w:pStyle w:val="Body"/>
        <w:spacing w:before="240" w:line="360" w:lineRule="auto"/>
        <w:rPr>
          <w:rFonts w:ascii="Inter 28pt" w:hAnsi="Inter 28pt"/>
          <w:color w:val="auto"/>
          <w:sz w:val="24"/>
        </w:rPr>
      </w:pPr>
      <w:r>
        <w:rPr>
          <w:rFonts w:ascii="Inter 28pt" w:hAnsi="Inter 28pt"/>
          <w:sz w:val="24"/>
        </w:rPr>
        <w:lastRenderedPageBreak/>
        <w:t xml:space="preserve">Angetrieben wird der XB Electric von den PACCAR Motoren EX-M1 und EX-M2 mit Direktantrieb, einer Leistung von 120 oder 190 kW und einem </w:t>
      </w:r>
      <w:r>
        <w:rPr>
          <w:rFonts w:ascii="Inter 28pt" w:hAnsi="Inter 28pt"/>
          <w:color w:val="auto"/>
          <w:sz w:val="24"/>
        </w:rPr>
        <w:t xml:space="preserve">Nenndrehmoment von 1.000 und 2.000 Nm (und einem Spitzendrehmoment von 2.600 oder 3.500 Nm). Die Motoren können mit </w:t>
      </w:r>
      <w:r>
        <w:rPr>
          <w:rFonts w:ascii="Inter 28pt" w:hAnsi="Inter 28pt"/>
          <w:color w:val="000000" w:themeColor="text1"/>
          <w:sz w:val="24"/>
        </w:rPr>
        <w:t xml:space="preserve">einem oder zwei </w:t>
      </w:r>
      <w:r>
        <w:rPr>
          <w:rFonts w:ascii="Inter 28pt" w:hAnsi="Inter 28pt"/>
          <w:color w:val="auto"/>
          <w:sz w:val="24"/>
        </w:rPr>
        <w:t xml:space="preserve">Batteriepaketen mit einer Bruttokapazität von 141, 210 oder </w:t>
      </w:r>
      <w:r>
        <w:rPr>
          <w:rFonts w:ascii="Inter 28pt" w:hAnsi="Inter 28pt"/>
          <w:color w:val="000000" w:themeColor="text1"/>
          <w:sz w:val="24"/>
        </w:rPr>
        <w:t>282</w:t>
      </w:r>
      <w:r>
        <w:rPr>
          <w:rFonts w:ascii="Inter 28pt" w:hAnsi="Inter 28pt"/>
          <w:color w:val="auto"/>
          <w:sz w:val="24"/>
        </w:rPr>
        <w:t> kWh kombiniert werden. Die maximale regenerative Bremsleistung beträgt 120 kW bei den Antriebseinheiten EX-M1 und 190 kW bei EX-M2.</w:t>
      </w:r>
    </w:p>
    <w:p w14:paraId="4587B6BA" w14:textId="6A786E0C" w:rsidR="003F3048" w:rsidRPr="000F5E75" w:rsidRDefault="003F3048" w:rsidP="00A918DD">
      <w:pPr>
        <w:pStyle w:val="Body"/>
        <w:spacing w:before="240" w:line="360" w:lineRule="auto"/>
        <w:rPr>
          <w:rFonts w:ascii="Inter 28pt" w:hAnsi="Inter 28pt"/>
          <w:sz w:val="24"/>
        </w:rPr>
      </w:pPr>
      <w:r>
        <w:rPr>
          <w:rFonts w:ascii="Inter 28pt" w:hAnsi="Inter 28pt"/>
          <w:color w:val="auto"/>
          <w:sz w:val="24"/>
        </w:rPr>
        <w:t xml:space="preserve">Zur möglichst geringen </w:t>
      </w:r>
      <w:r>
        <w:rPr>
          <w:rFonts w:ascii="Inter 28pt" w:hAnsi="Inter 28pt"/>
          <w:sz w:val="24"/>
        </w:rPr>
        <w:t xml:space="preserve">Umweltbelastung bei maximaler Lebensdauer nutzt DAF kobalt- und nickelfreie Lithium-Eisenphosphat-Batterien (LFP) mit hoher Energiedichte. Die Brutto-Energiespeicherkapazität reicht von 141 kWh für das kleinste Batteriepaket bis 282 kWh für das </w:t>
      </w:r>
      <w:proofErr w:type="spellStart"/>
      <w:r>
        <w:rPr>
          <w:rFonts w:ascii="Inter 28pt" w:hAnsi="Inter 28pt"/>
          <w:sz w:val="24"/>
        </w:rPr>
        <w:t>grö</w:t>
      </w:r>
      <w:r w:rsidR="003A4CAD">
        <w:rPr>
          <w:rFonts w:ascii="Inter 28pt" w:hAnsi="Inter 28pt"/>
          <w:sz w:val="24"/>
        </w:rPr>
        <w:t>ss</w:t>
      </w:r>
      <w:r>
        <w:rPr>
          <w:rFonts w:ascii="Inter 28pt" w:hAnsi="Inter 28pt"/>
          <w:sz w:val="24"/>
        </w:rPr>
        <w:t>te</w:t>
      </w:r>
      <w:proofErr w:type="spellEnd"/>
      <w:r>
        <w:rPr>
          <w:rFonts w:ascii="Inter 28pt" w:hAnsi="Inter 28pt"/>
          <w:sz w:val="24"/>
        </w:rPr>
        <w:t>. Die Lkw der Serie XB Electric haben eine Reichweite bis zu 350 extrem leisen und emissionsfreien Kilometern – mehr als genug für den städtischen und regionalen Verteilerverkehr.</w:t>
      </w:r>
      <w:r>
        <w:rPr>
          <w:rFonts w:ascii="Inter 28pt" w:hAnsi="Inter 28pt"/>
        </w:rPr>
        <w:t xml:space="preserve"> </w:t>
      </w:r>
      <w:r>
        <w:rPr>
          <w:rFonts w:ascii="Inter 28pt" w:hAnsi="Inter 28pt"/>
          <w:sz w:val="24"/>
        </w:rPr>
        <w:t xml:space="preserve">Die </w:t>
      </w:r>
      <w:proofErr w:type="spellStart"/>
      <w:r>
        <w:rPr>
          <w:rFonts w:ascii="Inter 28pt" w:hAnsi="Inter 28pt"/>
          <w:sz w:val="24"/>
        </w:rPr>
        <w:t>gro</w:t>
      </w:r>
      <w:r w:rsidR="003A4CAD">
        <w:rPr>
          <w:rFonts w:ascii="Inter 28pt" w:hAnsi="Inter 28pt"/>
          <w:sz w:val="24"/>
        </w:rPr>
        <w:t>ss</w:t>
      </w:r>
      <w:r>
        <w:rPr>
          <w:rFonts w:ascii="Inter 28pt" w:hAnsi="Inter 28pt"/>
          <w:sz w:val="24"/>
        </w:rPr>
        <w:t>e</w:t>
      </w:r>
      <w:proofErr w:type="spellEnd"/>
      <w:r>
        <w:rPr>
          <w:rFonts w:ascii="Inter 28pt" w:hAnsi="Inter 28pt"/>
          <w:sz w:val="24"/>
        </w:rPr>
        <w:t xml:space="preserve"> Reichweite ist vor allem auf die hocheffizienten PACCAR Antriebsstränge EX-M1 und EX-M2 in Kombination mit dem intelligenten DAF-Batteriemanagementsystem zurückzuführen, das die in der Batterie gespeicherte Energie so wirtschaftlich wie möglich auf den Antriebsstrang und andere Komponenten verteilt.</w:t>
      </w:r>
    </w:p>
    <w:p w14:paraId="350D4F28" w14:textId="281C87FD" w:rsidR="00BB7702" w:rsidRPr="000F5E75" w:rsidRDefault="004672BE" w:rsidP="009250B5">
      <w:pPr>
        <w:pStyle w:val="Body"/>
        <w:spacing w:before="240" w:line="360" w:lineRule="auto"/>
        <w:rPr>
          <w:rFonts w:ascii="Inter 28pt" w:hAnsi="Inter 28pt" w:cs="Arial"/>
          <w:sz w:val="24"/>
          <w:szCs w:val="24"/>
        </w:rPr>
      </w:pPr>
      <w:r>
        <w:rPr>
          <w:rFonts w:ascii="Inter 28pt" w:hAnsi="Inter 28pt"/>
          <w:b/>
          <w:sz w:val="24"/>
        </w:rPr>
        <w:t>Schnelles und langsames Laden</w:t>
      </w:r>
      <w:r>
        <w:rPr>
          <w:rFonts w:ascii="Inter 28pt" w:hAnsi="Inter 28pt"/>
          <w:sz w:val="24"/>
        </w:rPr>
        <w:br/>
        <w:t>Ein besonderes Merkmal des neuen DAF XB Electric ist das kombinierte Ladesystem (max. 22 kW). Damit kann der elektrische Lkw über das Stromnetz aufgeladen werden. Selbstverständlich ist auch eine Schnellladung (650 V DC, 150 kW) möglich, bei der die Batterien je nach Ausstattung in nur 40 bis 70 Minuten von 20 % auf 80 % aufgeladen werden.</w:t>
      </w:r>
    </w:p>
    <w:bookmarkEnd w:id="2"/>
    <w:p w14:paraId="440B490C" w14:textId="68843200" w:rsidR="001A64E6" w:rsidRPr="000F5E75" w:rsidRDefault="00924458" w:rsidP="00DD690B">
      <w:pPr>
        <w:pStyle w:val="Body"/>
        <w:spacing w:before="240" w:line="360" w:lineRule="auto"/>
        <w:rPr>
          <w:rFonts w:ascii="Inter 28pt" w:hAnsi="Inter 28pt"/>
          <w:sz w:val="24"/>
        </w:rPr>
      </w:pPr>
      <w:r>
        <w:rPr>
          <w:rFonts w:ascii="Inter 28pt" w:hAnsi="Inter 28pt"/>
          <w:b/>
          <w:sz w:val="24"/>
        </w:rPr>
        <w:t>Einfache Montage für Aufbauhersteller</w:t>
      </w:r>
      <w:r>
        <w:rPr>
          <w:rFonts w:ascii="Inter 28pt" w:hAnsi="Inter 28pt"/>
          <w:b/>
          <w:sz w:val="24"/>
        </w:rPr>
        <w:br/>
      </w:r>
      <w:r>
        <w:rPr>
          <w:rFonts w:ascii="Inter 28pt" w:hAnsi="Inter 28pt"/>
          <w:sz w:val="24"/>
        </w:rPr>
        <w:t>Dank der modularen Positionierung der Batteriepakete auf dem Fahrgestell ist der DAF XB Electric der nächsten Generation genauso ideal für Aufbauhersteller wie alle anderen Modelle der New Generation-Serie von DAF. Die Position der Batterien lässt sich je nach Einsatzzweck des Fahrzeugs optimieren.</w:t>
      </w:r>
    </w:p>
    <w:p w14:paraId="2CBA9B59" w14:textId="2B1FE88C" w:rsidR="001A64E6" w:rsidRPr="000F5E75" w:rsidRDefault="001A64E6" w:rsidP="001A64E6">
      <w:pPr>
        <w:pStyle w:val="Body"/>
        <w:spacing w:before="240" w:line="360" w:lineRule="auto"/>
        <w:rPr>
          <w:rFonts w:ascii="Inter 28pt" w:hAnsi="Inter 28pt"/>
          <w:sz w:val="24"/>
        </w:rPr>
      </w:pPr>
      <w:r>
        <w:rPr>
          <w:rFonts w:ascii="Inter 28pt" w:hAnsi="Inter 28pt"/>
          <w:sz w:val="24"/>
        </w:rPr>
        <w:lastRenderedPageBreak/>
        <w:t>Ein elektrischer Nebenantrieb mit 650 V (</w:t>
      </w:r>
      <w:r>
        <w:rPr>
          <w:rFonts w:ascii="Inter 28pt" w:hAnsi="Inter 28pt"/>
          <w:color w:val="000000" w:themeColor="text1"/>
          <w:sz w:val="24"/>
        </w:rPr>
        <w:t>25 kW und 90 kW</w:t>
      </w:r>
      <w:r>
        <w:rPr>
          <w:rFonts w:ascii="Inter 28pt" w:hAnsi="Inter 28pt"/>
          <w:sz w:val="24"/>
        </w:rPr>
        <w:t>) ist als Sonderausstattung erhältlich, um z. B. ein elektrisches Kühlsystem zu betreiben. Ein separater Generator ist damit nicht mehr nötig.</w:t>
      </w:r>
    </w:p>
    <w:p w14:paraId="1713FD76" w14:textId="617DE8C3" w:rsidR="00E4325D" w:rsidRPr="000F5E75" w:rsidRDefault="000D1D5F" w:rsidP="001708C6">
      <w:pPr>
        <w:pStyle w:val="Body"/>
        <w:spacing w:before="240" w:line="360" w:lineRule="auto"/>
        <w:rPr>
          <w:rFonts w:ascii="Inter 28pt" w:hAnsi="Inter 28pt" w:cs="Arial"/>
          <w:sz w:val="24"/>
          <w:szCs w:val="24"/>
        </w:rPr>
      </w:pPr>
      <w:r>
        <w:rPr>
          <w:rFonts w:ascii="Inter 28pt" w:hAnsi="Inter 28pt"/>
          <w:b/>
          <w:sz w:val="24"/>
        </w:rPr>
        <w:t xml:space="preserve">Neue </w:t>
      </w:r>
      <w:proofErr w:type="spellStart"/>
      <w:r>
        <w:rPr>
          <w:rFonts w:ascii="Inter 28pt" w:hAnsi="Inter 28pt"/>
          <w:b/>
          <w:sz w:val="24"/>
        </w:rPr>
        <w:t>Ma</w:t>
      </w:r>
      <w:r w:rsidR="003A4CAD">
        <w:rPr>
          <w:rFonts w:ascii="Inter 28pt" w:hAnsi="Inter 28pt"/>
          <w:b/>
          <w:sz w:val="24"/>
        </w:rPr>
        <w:t>ss</w:t>
      </w:r>
      <w:r>
        <w:rPr>
          <w:rFonts w:ascii="Inter 28pt" w:hAnsi="Inter 28pt"/>
          <w:b/>
          <w:sz w:val="24"/>
        </w:rPr>
        <w:t>stäbe</w:t>
      </w:r>
      <w:proofErr w:type="spellEnd"/>
      <w:r>
        <w:rPr>
          <w:rFonts w:ascii="Inter 28pt" w:hAnsi="Inter 28pt"/>
          <w:b/>
          <w:sz w:val="24"/>
        </w:rPr>
        <w:t xml:space="preserve"> in Sachen Sicherheit</w:t>
      </w:r>
      <w:r>
        <w:rPr>
          <w:rFonts w:ascii="Inter 28pt" w:hAnsi="Inter 28pt"/>
          <w:b/>
          <w:sz w:val="24"/>
        </w:rPr>
        <w:br/>
      </w:r>
      <w:r>
        <w:rPr>
          <w:rFonts w:ascii="Inter 28pt" w:hAnsi="Inter 28pt"/>
          <w:sz w:val="24"/>
        </w:rPr>
        <w:t xml:space="preserve">Der neue DAF XB für den Verteilerverkehr ist auch in der Elektroversion mit einer ganzen Reihe fortschrittlicher Fahrerassistenzsysteme ausgestattet und bietet damit ein </w:t>
      </w:r>
      <w:proofErr w:type="spellStart"/>
      <w:r>
        <w:rPr>
          <w:rFonts w:ascii="Inter 28pt" w:hAnsi="Inter 28pt"/>
          <w:sz w:val="24"/>
        </w:rPr>
        <w:t>Höchstma</w:t>
      </w:r>
      <w:r w:rsidR="003A4CAD">
        <w:rPr>
          <w:rFonts w:ascii="Inter 28pt" w:hAnsi="Inter 28pt"/>
          <w:sz w:val="24"/>
        </w:rPr>
        <w:t>ss</w:t>
      </w:r>
      <w:proofErr w:type="spellEnd"/>
      <w:r>
        <w:rPr>
          <w:rFonts w:ascii="Inter 28pt" w:hAnsi="Inter 28pt"/>
          <w:sz w:val="24"/>
        </w:rPr>
        <w:t xml:space="preserve"> an Sicherheit und Fahrerkomfort.</w:t>
      </w:r>
    </w:p>
    <w:p w14:paraId="293C2396" w14:textId="516C694E" w:rsidR="00E4325D" w:rsidRPr="000F5E75" w:rsidRDefault="001708C6" w:rsidP="001708C6">
      <w:pPr>
        <w:pStyle w:val="Body"/>
        <w:spacing w:before="240" w:line="360" w:lineRule="auto"/>
        <w:rPr>
          <w:rFonts w:ascii="Inter 28pt" w:hAnsi="Inter 28pt" w:cs="Arial"/>
          <w:bCs/>
          <w:sz w:val="24"/>
          <w:szCs w:val="24"/>
        </w:rPr>
      </w:pPr>
      <w:r>
        <w:rPr>
          <w:rFonts w:ascii="Inter 28pt" w:hAnsi="Inter 28pt"/>
          <w:sz w:val="24"/>
        </w:rPr>
        <w:t>Der Notbremsassistent (</w:t>
      </w:r>
      <w:r>
        <w:rPr>
          <w:rFonts w:ascii="Inter 28pt" w:hAnsi="Inter 28pt"/>
          <w:b/>
          <w:sz w:val="24"/>
        </w:rPr>
        <w:t>Advanced Emergency Braking System, AEBS</w:t>
      </w:r>
      <w:r>
        <w:rPr>
          <w:rFonts w:ascii="Inter 28pt" w:hAnsi="Inter 28pt"/>
          <w:sz w:val="24"/>
        </w:rPr>
        <w:t>) verfügt sowohl über ein Radar als auch über eine Kamera, um vor gefährdeten Verkehrsteilnehmern vor dem Fahrzeug zu warnen (</w:t>
      </w:r>
      <w:r>
        <w:rPr>
          <w:rFonts w:ascii="Inter 28pt" w:hAnsi="Inter 28pt"/>
          <w:b/>
          <w:sz w:val="24"/>
        </w:rPr>
        <w:t>Anfahrassistent</w:t>
      </w:r>
      <w:r>
        <w:rPr>
          <w:rFonts w:ascii="Inter 28pt" w:hAnsi="Inter 28pt"/>
          <w:sz w:val="24"/>
        </w:rPr>
        <w:t xml:space="preserve">). Der </w:t>
      </w:r>
      <w:r>
        <w:rPr>
          <w:rFonts w:ascii="Inter 28pt" w:hAnsi="Inter 28pt"/>
          <w:b/>
          <w:sz w:val="24"/>
        </w:rPr>
        <w:t>Ereignisdatenschreiber</w:t>
      </w:r>
      <w:r>
        <w:rPr>
          <w:rFonts w:ascii="Inter 28pt" w:hAnsi="Inter 28pt"/>
          <w:sz w:val="24"/>
        </w:rPr>
        <w:t xml:space="preserve"> zeichnet bei Aktivierung der AEBS-Bremswarnung Bilder und Daten auf, und der </w:t>
      </w:r>
      <w:r>
        <w:rPr>
          <w:rFonts w:ascii="Inter 28pt" w:hAnsi="Inter 28pt"/>
          <w:b/>
          <w:sz w:val="24"/>
        </w:rPr>
        <w:t>DAF-Abbiegeassistent</w:t>
      </w:r>
      <w:r>
        <w:rPr>
          <w:rFonts w:ascii="Inter 28pt" w:hAnsi="Inter 28pt"/>
          <w:sz w:val="24"/>
        </w:rPr>
        <w:t xml:space="preserve"> macht auf Radfahrer im toten Winkel des Fahrzeugs aufmerksam. Die neue </w:t>
      </w:r>
      <w:r>
        <w:rPr>
          <w:rFonts w:ascii="Inter 28pt" w:hAnsi="Inter 28pt"/>
          <w:b/>
          <w:sz w:val="24"/>
        </w:rPr>
        <w:t>DAF-Müdigkeitserkennung</w:t>
      </w:r>
      <w:r>
        <w:rPr>
          <w:rFonts w:ascii="Inter 28pt" w:hAnsi="Inter 28pt"/>
          <w:sz w:val="24"/>
        </w:rPr>
        <w:t xml:space="preserve"> überwacht </w:t>
      </w:r>
      <w:proofErr w:type="spellStart"/>
      <w:r>
        <w:rPr>
          <w:rFonts w:ascii="Inter 28pt" w:hAnsi="Inter 28pt"/>
          <w:sz w:val="24"/>
        </w:rPr>
        <w:t>au</w:t>
      </w:r>
      <w:r w:rsidR="003A4CAD">
        <w:rPr>
          <w:rFonts w:ascii="Inter 28pt" w:hAnsi="Inter 28pt"/>
          <w:sz w:val="24"/>
        </w:rPr>
        <w:t>ss</w:t>
      </w:r>
      <w:r>
        <w:rPr>
          <w:rFonts w:ascii="Inter 28pt" w:hAnsi="Inter 28pt"/>
          <w:sz w:val="24"/>
        </w:rPr>
        <w:t>erdem</w:t>
      </w:r>
      <w:proofErr w:type="spellEnd"/>
      <w:r>
        <w:rPr>
          <w:rFonts w:ascii="Inter 28pt" w:hAnsi="Inter 28pt"/>
          <w:sz w:val="24"/>
        </w:rPr>
        <w:t xml:space="preserve"> das Aufmerksamkeitsniveau des Fahrers und </w:t>
      </w:r>
      <w:r w:rsidR="002467C9">
        <w:rPr>
          <w:rFonts w:ascii="Inter 28pt" w:hAnsi="Inter 28pt"/>
          <w:sz w:val="24"/>
        </w:rPr>
        <w:t>warnt</w:t>
      </w:r>
      <w:r>
        <w:rPr>
          <w:rFonts w:ascii="Inter 28pt" w:hAnsi="Inter 28pt"/>
          <w:sz w:val="24"/>
        </w:rPr>
        <w:t>, wenn es an der Zeit ist, eine Pause einzulegen.</w:t>
      </w:r>
    </w:p>
    <w:p w14:paraId="7A31D990" w14:textId="6D9759AC" w:rsidR="00476472" w:rsidRPr="000F5E75" w:rsidRDefault="00476472" w:rsidP="001708C6">
      <w:pPr>
        <w:pStyle w:val="Body"/>
        <w:spacing w:before="240" w:line="360" w:lineRule="auto"/>
        <w:rPr>
          <w:rFonts w:ascii="Inter 28pt" w:hAnsi="Inter 28pt" w:cs="Arial"/>
          <w:bCs/>
          <w:sz w:val="24"/>
          <w:szCs w:val="24"/>
        </w:rPr>
      </w:pPr>
      <w:r>
        <w:rPr>
          <w:rFonts w:ascii="Inter 28pt" w:hAnsi="Inter 28pt"/>
          <w:sz w:val="24"/>
        </w:rPr>
        <w:t xml:space="preserve">Zudem verfügt jeder XB über eine </w:t>
      </w:r>
      <w:r>
        <w:rPr>
          <w:rFonts w:ascii="Inter 28pt" w:hAnsi="Inter 28pt"/>
          <w:b/>
          <w:sz w:val="24"/>
        </w:rPr>
        <w:t>Erkennung von Geschwindigkeitsbegrenzungen</w:t>
      </w:r>
      <w:r>
        <w:rPr>
          <w:rFonts w:ascii="Inter 28pt" w:hAnsi="Inter 28pt"/>
          <w:sz w:val="24"/>
        </w:rPr>
        <w:t xml:space="preserve">, die den Fahrer über aktuelle Tempolimits informiert, während der passive </w:t>
      </w:r>
      <w:r>
        <w:rPr>
          <w:rFonts w:ascii="Inter 28pt" w:hAnsi="Inter 28pt"/>
          <w:b/>
          <w:sz w:val="24"/>
        </w:rPr>
        <w:t>Spurhalteassistent</w:t>
      </w:r>
      <w:r>
        <w:rPr>
          <w:rFonts w:ascii="Inter 28pt" w:hAnsi="Inter 28pt"/>
          <w:sz w:val="24"/>
        </w:rPr>
        <w:t xml:space="preserve"> vor potenziell unbeabsichtigten Spurwechseln warnt.</w:t>
      </w:r>
    </w:p>
    <w:p w14:paraId="241FC6E6" w14:textId="55082144" w:rsidR="00C76097" w:rsidRPr="000F5E75" w:rsidRDefault="00E4325D" w:rsidP="00A6088F">
      <w:pPr>
        <w:pStyle w:val="Body"/>
        <w:spacing w:before="240" w:line="360" w:lineRule="auto"/>
        <w:rPr>
          <w:rFonts w:ascii="Inter 28pt" w:hAnsi="Inter 28pt"/>
          <w:sz w:val="24"/>
        </w:rPr>
      </w:pPr>
      <w:r>
        <w:rPr>
          <w:rFonts w:ascii="Inter 28pt" w:hAnsi="Inter 28pt"/>
          <w:sz w:val="24"/>
        </w:rPr>
        <w:t xml:space="preserve">Die niedrige Einbauposition des Fahrerhauses, die </w:t>
      </w:r>
      <w:proofErr w:type="spellStart"/>
      <w:r>
        <w:rPr>
          <w:rFonts w:ascii="Inter 28pt" w:hAnsi="Inter 28pt"/>
          <w:sz w:val="24"/>
        </w:rPr>
        <w:t>gro</w:t>
      </w:r>
      <w:r w:rsidR="003A4CAD">
        <w:rPr>
          <w:rFonts w:ascii="Inter 28pt" w:hAnsi="Inter 28pt"/>
          <w:sz w:val="24"/>
        </w:rPr>
        <w:t>ss</w:t>
      </w:r>
      <w:r>
        <w:rPr>
          <w:rFonts w:ascii="Inter 28pt" w:hAnsi="Inter 28pt"/>
          <w:sz w:val="24"/>
        </w:rPr>
        <w:t>flächige</w:t>
      </w:r>
      <w:proofErr w:type="spellEnd"/>
      <w:r>
        <w:rPr>
          <w:rFonts w:ascii="Inter 28pt" w:hAnsi="Inter 28pt"/>
          <w:sz w:val="24"/>
        </w:rPr>
        <w:t xml:space="preserve"> Windschutzscheibe, die </w:t>
      </w:r>
      <w:proofErr w:type="spellStart"/>
      <w:r>
        <w:rPr>
          <w:rFonts w:ascii="Inter 28pt" w:hAnsi="Inter 28pt"/>
          <w:sz w:val="24"/>
        </w:rPr>
        <w:t>gro</w:t>
      </w:r>
      <w:r w:rsidR="003A4CAD">
        <w:rPr>
          <w:rFonts w:ascii="Inter 28pt" w:hAnsi="Inter 28pt"/>
          <w:sz w:val="24"/>
        </w:rPr>
        <w:t>ss</w:t>
      </w:r>
      <w:r>
        <w:rPr>
          <w:rFonts w:ascii="Inter 28pt" w:hAnsi="Inter 28pt"/>
          <w:sz w:val="24"/>
        </w:rPr>
        <w:t>en</w:t>
      </w:r>
      <w:proofErr w:type="spellEnd"/>
      <w:r>
        <w:rPr>
          <w:rFonts w:ascii="Inter 28pt" w:hAnsi="Inter 28pt"/>
          <w:sz w:val="24"/>
        </w:rPr>
        <w:t xml:space="preserve"> Seitenfenster und die niedrig angesetzten Fensterrahmen sorgen für hervorragende direkte Sicht. Für die Beifahrerseite ist als Sonderausstattung ein Bordsteinfenster erhältlich, das ungehinderte Sicht auf andere Verkehrsteilnehmer ermöglicht. Das schlanke Design der Spiegel sorgt für eine perfekte Kombination aus direkter und indirekter Sicht.</w:t>
      </w:r>
    </w:p>
    <w:p w14:paraId="788561BF" w14:textId="42843C9B" w:rsidR="004F3703" w:rsidRPr="000F5E75" w:rsidRDefault="00E4325D" w:rsidP="00A6088F">
      <w:pPr>
        <w:pStyle w:val="Body"/>
        <w:spacing w:before="240" w:line="360" w:lineRule="auto"/>
        <w:rPr>
          <w:rFonts w:ascii="Inter 28pt" w:hAnsi="Inter 28pt"/>
          <w:sz w:val="24"/>
        </w:rPr>
      </w:pPr>
      <w:r>
        <w:rPr>
          <w:rFonts w:ascii="Inter 28pt" w:hAnsi="Inter 28pt"/>
          <w:b/>
          <w:sz w:val="24"/>
        </w:rPr>
        <w:t xml:space="preserve">Neue </w:t>
      </w:r>
      <w:proofErr w:type="spellStart"/>
      <w:r>
        <w:rPr>
          <w:rFonts w:ascii="Inter 28pt" w:hAnsi="Inter 28pt"/>
          <w:b/>
          <w:sz w:val="24"/>
        </w:rPr>
        <w:t>Ma</w:t>
      </w:r>
      <w:r w:rsidR="003A4CAD">
        <w:rPr>
          <w:rFonts w:ascii="Inter 28pt" w:hAnsi="Inter 28pt"/>
          <w:b/>
          <w:sz w:val="24"/>
        </w:rPr>
        <w:t>ss</w:t>
      </w:r>
      <w:r>
        <w:rPr>
          <w:rFonts w:ascii="Inter 28pt" w:hAnsi="Inter 28pt"/>
          <w:b/>
          <w:sz w:val="24"/>
        </w:rPr>
        <w:t>stäbe</w:t>
      </w:r>
      <w:proofErr w:type="spellEnd"/>
      <w:r>
        <w:rPr>
          <w:rFonts w:ascii="Inter 28pt" w:hAnsi="Inter 28pt"/>
          <w:b/>
          <w:sz w:val="24"/>
        </w:rPr>
        <w:t xml:space="preserve"> in Sachen Fahrerkomfort</w:t>
      </w:r>
      <w:r>
        <w:rPr>
          <w:rFonts w:ascii="Inter 28pt" w:hAnsi="Inter 28pt"/>
          <w:b/>
          <w:sz w:val="24"/>
        </w:rPr>
        <w:br/>
      </w:r>
      <w:r>
        <w:rPr>
          <w:rFonts w:ascii="Inter 28pt" w:hAnsi="Inter 28pt"/>
          <w:sz w:val="24"/>
        </w:rPr>
        <w:t xml:space="preserve">Mit dem XB unterstreicht DAF erneut seinen guten Ruf als Hersteller von Lkw, von </w:t>
      </w:r>
      <w:r>
        <w:rPr>
          <w:rFonts w:ascii="Inter 28pt" w:hAnsi="Inter 28pt"/>
          <w:sz w:val="24"/>
        </w:rPr>
        <w:lastRenderedPageBreak/>
        <w:t xml:space="preserve">denen auch die Fahrer begeistert sind. Sowohl das komfortable Day Cab als auch das Extended Day Cab zeichnen sich durch perfekt positionierte Trittstufen, weit öffnende Türen und eine niedrige Position des Fahrerhauses aus, die für bequemen Einstieg und optimale Ergonomie sorgen. Die bequemen Sitze sind mit den gleichen weichen Stoffbezügen ausgestattet, die auch beim DAF XD, XF, XG und XG⁺ zum Einsatz kommen. Auch der XB Electric verfügt über diese hochwertige Ausstattung, </w:t>
      </w:r>
      <w:proofErr w:type="spellStart"/>
      <w:r>
        <w:rPr>
          <w:rFonts w:ascii="Inter 28pt" w:hAnsi="Inter 28pt"/>
          <w:sz w:val="24"/>
        </w:rPr>
        <w:t>einschlie</w:t>
      </w:r>
      <w:r w:rsidR="003A4CAD">
        <w:rPr>
          <w:rFonts w:ascii="Inter 28pt" w:hAnsi="Inter 28pt"/>
          <w:sz w:val="24"/>
        </w:rPr>
        <w:t>ss</w:t>
      </w:r>
      <w:r>
        <w:rPr>
          <w:rFonts w:ascii="Inter 28pt" w:hAnsi="Inter 28pt"/>
          <w:sz w:val="24"/>
        </w:rPr>
        <w:t>lich</w:t>
      </w:r>
      <w:proofErr w:type="spellEnd"/>
      <w:r>
        <w:rPr>
          <w:rFonts w:ascii="Inter 28pt" w:hAnsi="Inter 28pt"/>
          <w:sz w:val="24"/>
        </w:rPr>
        <w:t xml:space="preserve"> des Lenkrads und eines markanten 12-Zoll-Digitaldisplays, das alle Fahrzeuginformationen übersichtlich anzeigt und sich nach den individuellen Wünschen des Fahrers konfigurieren lässt.</w:t>
      </w:r>
    </w:p>
    <w:p w14:paraId="0427191C" w14:textId="303E1D5E" w:rsidR="009316CF" w:rsidRPr="000F5E75" w:rsidRDefault="009316CF" w:rsidP="00A6088F">
      <w:pPr>
        <w:pStyle w:val="Body"/>
        <w:spacing w:before="240" w:line="360" w:lineRule="auto"/>
        <w:rPr>
          <w:rFonts w:ascii="Inter 28pt" w:hAnsi="Inter 28pt"/>
          <w:sz w:val="24"/>
        </w:rPr>
      </w:pPr>
      <w:r>
        <w:rPr>
          <w:rFonts w:ascii="Inter 28pt" w:hAnsi="Inter 28pt"/>
          <w:sz w:val="24"/>
        </w:rPr>
        <w:t xml:space="preserve">Zudem ist es ein Vergnügen, den neuen XB Electric zu fahren. Dank des geräumigen und dennoch kompakten Fahrerhausdesigns, der einzigartigen Manövrierfähigkeit und des kleinen Wendekreises ist der beliebte DAF-Lkw für den Verteilerverkehr </w:t>
      </w:r>
      <w:proofErr w:type="spellStart"/>
      <w:r>
        <w:rPr>
          <w:rFonts w:ascii="Inter 28pt" w:hAnsi="Inter 28pt"/>
          <w:sz w:val="24"/>
        </w:rPr>
        <w:t>äu</w:t>
      </w:r>
      <w:r w:rsidR="003A4CAD">
        <w:rPr>
          <w:rFonts w:ascii="Inter 28pt" w:hAnsi="Inter 28pt"/>
          <w:sz w:val="24"/>
        </w:rPr>
        <w:t>ss</w:t>
      </w:r>
      <w:r>
        <w:rPr>
          <w:rFonts w:ascii="Inter 28pt" w:hAnsi="Inter 28pt"/>
          <w:sz w:val="24"/>
        </w:rPr>
        <w:t>erst</w:t>
      </w:r>
      <w:proofErr w:type="spellEnd"/>
      <w:r>
        <w:rPr>
          <w:rFonts w:ascii="Inter 28pt" w:hAnsi="Inter 28pt"/>
          <w:sz w:val="24"/>
        </w:rPr>
        <w:t xml:space="preserve"> wendig – eine unerlässlich Eigenschaft beim Einsatz im Stadtverkehr.</w:t>
      </w:r>
    </w:p>
    <w:p w14:paraId="5DBBB30D" w14:textId="409AE7C8" w:rsidR="00FC416F" w:rsidRPr="000F5E75" w:rsidRDefault="00FC416F" w:rsidP="00FC416F">
      <w:pPr>
        <w:pStyle w:val="Body"/>
        <w:spacing w:before="240" w:line="360" w:lineRule="auto"/>
        <w:rPr>
          <w:rFonts w:ascii="Inter 28pt" w:hAnsi="Inter 28pt" w:cs="Arial"/>
          <w:bCs/>
          <w:sz w:val="24"/>
          <w:szCs w:val="24"/>
        </w:rPr>
      </w:pPr>
      <w:r>
        <w:rPr>
          <w:rFonts w:ascii="Inter 28pt" w:hAnsi="Inter 28pt"/>
          <w:sz w:val="24"/>
        </w:rPr>
        <w:t>Der XB Electric hat den besonderen Vorteil, dass er mit nur einem Pedal bedient werden kann. Diese Funktion wird mit einer Taste am Lenkrad aktiviert. Das Gaspedal kann dann sowohl für die Beschleunigung als auch für Bremsvorgänge verwendet werden – damit ist entspanntes Fahren sichergestellt. Der untere Teil des Pedalwegs dient der Beschleunigung, der obere Teil dem regenerativen Bremsen.</w:t>
      </w:r>
    </w:p>
    <w:p w14:paraId="0EE776FD" w14:textId="53302D3F" w:rsidR="00F858FC" w:rsidRPr="000F5E75" w:rsidRDefault="00495E2D" w:rsidP="00495E2D">
      <w:pPr>
        <w:pStyle w:val="Body"/>
        <w:spacing w:before="240" w:line="360" w:lineRule="auto"/>
        <w:rPr>
          <w:rFonts w:ascii="Inter 28pt" w:hAnsi="Inter 28pt"/>
          <w:sz w:val="24"/>
        </w:rPr>
      </w:pPr>
      <w:r>
        <w:rPr>
          <w:rFonts w:ascii="Inter 28pt" w:hAnsi="Inter 28pt"/>
          <w:sz w:val="24"/>
        </w:rPr>
        <w:t xml:space="preserve">Der neue DAF XB Electric ist eine </w:t>
      </w:r>
      <w:proofErr w:type="spellStart"/>
      <w:r>
        <w:rPr>
          <w:rFonts w:ascii="Inter 28pt" w:hAnsi="Inter 28pt"/>
          <w:sz w:val="24"/>
        </w:rPr>
        <w:t>ma</w:t>
      </w:r>
      <w:r w:rsidR="003A4CAD">
        <w:rPr>
          <w:rFonts w:ascii="Inter 28pt" w:hAnsi="Inter 28pt"/>
          <w:sz w:val="24"/>
        </w:rPr>
        <w:t>ss</w:t>
      </w:r>
      <w:r>
        <w:rPr>
          <w:rFonts w:ascii="Inter 28pt" w:hAnsi="Inter 28pt"/>
          <w:sz w:val="24"/>
        </w:rPr>
        <w:t>geschneiderte</w:t>
      </w:r>
      <w:proofErr w:type="spellEnd"/>
      <w:r>
        <w:rPr>
          <w:rFonts w:ascii="Inter 28pt" w:hAnsi="Inter 28pt"/>
          <w:sz w:val="24"/>
        </w:rPr>
        <w:t xml:space="preserve"> Lösung für alle Anwendungen im städtischen und regionalen Bereich. Er verfügt über einen hochmodernen, emissionsfreien elektrischen Antriebsstrang, der die führende Position von DAF in Sachen Nachhaltigkeit unterstreicht. Zusammen mit den neuen Standards für Effizienz, Sicherheit und Fahrerkomfort ist der DAF XB Electric bereit für die saubere, florierende Stadt von morgen.</w:t>
      </w:r>
    </w:p>
    <w:p w14:paraId="2EC34DF7" w14:textId="77777777" w:rsidR="00B37F49" w:rsidRPr="00680D20" w:rsidRDefault="00B37F49" w:rsidP="001A64E6">
      <w:pPr>
        <w:rPr>
          <w:rFonts w:ascii="Inter 28pt" w:hAnsi="Inter 28pt"/>
          <w:bCs/>
          <w:sz w:val="24"/>
        </w:rPr>
      </w:pPr>
    </w:p>
    <w:p w14:paraId="1592C663" w14:textId="77777777" w:rsidR="00B37F49" w:rsidRPr="000F5E75" w:rsidRDefault="00B37F49" w:rsidP="001A64E6">
      <w:pPr>
        <w:rPr>
          <w:rFonts w:ascii="Inter 28pt" w:hAnsi="Inter 28pt"/>
          <w:bCs/>
          <w:iCs/>
          <w:sz w:val="18"/>
          <w:szCs w:val="18"/>
        </w:rPr>
      </w:pPr>
      <w:r>
        <w:rPr>
          <w:rFonts w:ascii="Inter 28pt" w:hAnsi="Inter 28pt"/>
          <w:b/>
          <w:sz w:val="18"/>
        </w:rPr>
        <w:t>DAF Trucks N.V. </w:t>
      </w:r>
      <w:r>
        <w:rPr>
          <w:rFonts w:ascii="Inter 28pt" w:hAnsi="Inter 28pt"/>
          <w:sz w:val="18"/>
        </w:rPr>
        <w:t>– Tochtergesellschaft von PACCAR Inc., einem globalen Technologieunternehmen, das leichte, mittelschwere und schwere Lkw entwickelt und fertigt. Mit einer umfassenden Produktpalette an Zugmaschinen und Lkw bietet DAF für jeden Transportbedarf das passende Fahrzeug. DAF ist zudem ein führender Serviceanbieter, inklusive MultiSupport Reparatur- und Wartungsverträgen, Finanzdienstleistungen von PACCAR Financial sowie eines erstklassigen Teile-Lieferdienstes von PACCAR Parts.</w:t>
      </w:r>
    </w:p>
    <w:p w14:paraId="789F7C7C" w14:textId="77777777" w:rsidR="00A709A3" w:rsidRPr="000F5E75" w:rsidRDefault="00A709A3" w:rsidP="001A64E6">
      <w:pPr>
        <w:rPr>
          <w:rFonts w:ascii="Inter 28pt" w:eastAsia="Arial Unicode MS" w:hAnsi="Inter 28pt" w:cs="Arial Unicode MS"/>
          <w:color w:val="000000"/>
          <w:sz w:val="24"/>
          <w:szCs w:val="22"/>
          <w:bdr w:val="nil"/>
          <w:lang w:eastAsia="en-GB"/>
        </w:rPr>
      </w:pPr>
    </w:p>
    <w:p w14:paraId="6B8184F6" w14:textId="177C075A" w:rsidR="00A709A3" w:rsidRPr="000F5E75" w:rsidRDefault="001A64E6" w:rsidP="00A709A3">
      <w:pPr>
        <w:rPr>
          <w:rFonts w:ascii="Inter 28pt" w:hAnsi="Inter 28pt"/>
          <w:bCs/>
          <w:iCs/>
          <w:sz w:val="24"/>
        </w:rPr>
      </w:pPr>
      <w:r>
        <w:rPr>
          <w:rFonts w:ascii="Inter 28pt" w:hAnsi="Inter 28pt"/>
          <w:sz w:val="24"/>
        </w:rPr>
        <w:t>Eindhoven, September 2025</w:t>
      </w:r>
    </w:p>
    <w:p w14:paraId="62D6BC67" w14:textId="77777777" w:rsidR="00A709A3" w:rsidRPr="000F5E75" w:rsidRDefault="00A709A3" w:rsidP="00A709A3">
      <w:pPr>
        <w:rPr>
          <w:rFonts w:ascii="Inter 28pt" w:hAnsi="Inter 28pt"/>
          <w:b/>
          <w:i/>
          <w:sz w:val="24"/>
        </w:rPr>
      </w:pPr>
    </w:p>
    <w:p w14:paraId="1F8FDD6E" w14:textId="77777777" w:rsidR="009505CD" w:rsidRPr="000F5E75" w:rsidRDefault="009505CD" w:rsidP="009505CD">
      <w:pPr>
        <w:rPr>
          <w:rFonts w:ascii="Inter 28pt" w:hAnsi="Inter 28pt" w:cs="Arial"/>
          <w:b/>
          <w:i/>
          <w:sz w:val="24"/>
        </w:rPr>
      </w:pPr>
      <w:r>
        <w:rPr>
          <w:rFonts w:ascii="Inter 28pt" w:hAnsi="Inter 28pt"/>
          <w:b/>
          <w:i/>
          <w:sz w:val="24"/>
        </w:rPr>
        <w:t>Hinweis nur für Redakteure</w:t>
      </w:r>
    </w:p>
    <w:p w14:paraId="6D2E979B" w14:textId="77777777" w:rsidR="009505CD" w:rsidRPr="000F5E75" w:rsidRDefault="009505CD" w:rsidP="009505CD">
      <w:pPr>
        <w:rPr>
          <w:rFonts w:ascii="Inter 28pt" w:hAnsi="Inter 28pt" w:cs="Arial"/>
          <w:sz w:val="24"/>
        </w:rPr>
      </w:pPr>
    </w:p>
    <w:p w14:paraId="2F7AFC90" w14:textId="77777777" w:rsidR="009505CD" w:rsidRDefault="009505CD" w:rsidP="009505CD">
      <w:pPr>
        <w:rPr>
          <w:rFonts w:ascii="Inter 28pt" w:hAnsi="Inter 28pt"/>
          <w:sz w:val="24"/>
        </w:rPr>
      </w:pPr>
      <w:r>
        <w:rPr>
          <w:rFonts w:ascii="Inter 28pt" w:hAnsi="Inter 28pt"/>
          <w:sz w:val="24"/>
        </w:rPr>
        <w:t>Weitere Informationen:</w:t>
      </w:r>
    </w:p>
    <w:p w14:paraId="09C07690" w14:textId="77777777" w:rsidR="0079428B" w:rsidRDefault="0079428B" w:rsidP="009505CD">
      <w:pPr>
        <w:rPr>
          <w:rFonts w:ascii="Inter 28pt" w:hAnsi="Inter 28pt"/>
          <w:sz w:val="24"/>
        </w:rPr>
      </w:pPr>
    </w:p>
    <w:p w14:paraId="634AF8C7" w14:textId="77777777" w:rsidR="0079428B" w:rsidRDefault="0079428B" w:rsidP="0079428B">
      <w:pPr>
        <w:rPr>
          <w:rFonts w:ascii="Inter 28pt" w:hAnsi="Inter 28pt"/>
          <w:sz w:val="24"/>
        </w:rPr>
      </w:pPr>
      <w:r>
        <w:rPr>
          <w:rFonts w:ascii="Inter 28pt" w:hAnsi="Inter 28pt"/>
          <w:sz w:val="24"/>
        </w:rPr>
        <w:t>DAF Trucks (Schweiz) AG</w:t>
      </w:r>
    </w:p>
    <w:p w14:paraId="4E36DF2E" w14:textId="77777777" w:rsidR="0079428B" w:rsidRPr="0079428B" w:rsidRDefault="0079428B" w:rsidP="0079428B">
      <w:pPr>
        <w:rPr>
          <w:rFonts w:ascii="Inter 28pt" w:hAnsi="Inter 28pt"/>
          <w:sz w:val="24"/>
        </w:rPr>
      </w:pPr>
      <w:r w:rsidRPr="0079428B">
        <w:rPr>
          <w:rFonts w:ascii="Inter 28pt" w:hAnsi="Inter 28pt"/>
          <w:sz w:val="24"/>
        </w:rPr>
        <w:t>DI(FH) Gerald Puffitsch, +43 2236 677 477</w:t>
      </w:r>
    </w:p>
    <w:p w14:paraId="54192270" w14:textId="77777777" w:rsidR="0079428B" w:rsidRPr="000F5E75" w:rsidRDefault="0079428B" w:rsidP="009505CD">
      <w:pPr>
        <w:rPr>
          <w:rFonts w:ascii="Inter 28pt" w:hAnsi="Inter 28pt" w:cs="Arial"/>
          <w:sz w:val="24"/>
        </w:rPr>
      </w:pPr>
    </w:p>
    <w:p w14:paraId="1C37DF7B" w14:textId="77777777" w:rsidR="009505CD" w:rsidRPr="000F5E75" w:rsidRDefault="009505CD" w:rsidP="009505CD">
      <w:pPr>
        <w:rPr>
          <w:rFonts w:ascii="Inter 28pt" w:hAnsi="Inter 28pt" w:cs="Arial"/>
          <w:sz w:val="24"/>
        </w:rPr>
      </w:pPr>
      <w:r>
        <w:rPr>
          <w:rFonts w:ascii="Inter 28pt" w:hAnsi="Inter 28pt"/>
          <w:sz w:val="24"/>
        </w:rPr>
        <w:t>DAF Trucks N.V.</w:t>
      </w:r>
    </w:p>
    <w:p w14:paraId="268529E2" w14:textId="77777777" w:rsidR="009505CD" w:rsidRPr="000F5E75" w:rsidRDefault="009505CD" w:rsidP="009505CD">
      <w:pPr>
        <w:rPr>
          <w:rFonts w:ascii="Inter 28pt" w:hAnsi="Inter 28pt" w:cs="Arial"/>
          <w:sz w:val="24"/>
        </w:rPr>
      </w:pPr>
      <w:r>
        <w:rPr>
          <w:rFonts w:ascii="Inter 28pt" w:hAnsi="Inter 28pt"/>
          <w:sz w:val="24"/>
        </w:rPr>
        <w:t>Corporate Communications Department</w:t>
      </w:r>
    </w:p>
    <w:p w14:paraId="5DA47F6B" w14:textId="77777777" w:rsidR="009505CD" w:rsidRPr="000F5E75" w:rsidRDefault="009505CD" w:rsidP="009505CD">
      <w:pPr>
        <w:rPr>
          <w:rFonts w:ascii="Inter 28pt" w:hAnsi="Inter 28pt" w:cs="Arial"/>
          <w:sz w:val="24"/>
        </w:rPr>
      </w:pPr>
      <w:r>
        <w:rPr>
          <w:rFonts w:ascii="Inter 28pt" w:hAnsi="Inter 28pt"/>
          <w:sz w:val="24"/>
        </w:rPr>
        <w:t>Rutger Kerstiens, +31 (0)40 214 2874</w:t>
      </w:r>
    </w:p>
    <w:p w14:paraId="0F0E39D7" w14:textId="0D714BCD" w:rsidR="00A709A3" w:rsidRPr="00680D20" w:rsidRDefault="009505CD" w:rsidP="00680D20">
      <w:pPr>
        <w:spacing w:line="276" w:lineRule="auto"/>
        <w:rPr>
          <w:rFonts w:ascii="Inter 28pt" w:hAnsi="Inter 28pt"/>
          <w:sz w:val="24"/>
          <w:u w:val="single"/>
        </w:rPr>
      </w:pPr>
      <w:hyperlink r:id="rId13" w:history="1">
        <w:r>
          <w:rPr>
            <w:rStyle w:val="Hyperlink"/>
            <w:rFonts w:ascii="Inter 28pt" w:hAnsi="Inter 28pt"/>
            <w:sz w:val="24"/>
          </w:rPr>
          <w:t>www.daf.com</w:t>
        </w:r>
      </w:hyperlink>
    </w:p>
    <w:sectPr w:rsidR="00A709A3" w:rsidRPr="00680D20" w:rsidSect="009250B5">
      <w:headerReference w:type="default" r:id="rId14"/>
      <w:type w:val="continuous"/>
      <w:pgSz w:w="11907" w:h="16840" w:code="9"/>
      <w:pgMar w:top="2377" w:right="1417" w:bottom="1276"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B7B0F" w14:textId="77777777" w:rsidR="00CB2B28" w:rsidRDefault="00CB2B28">
      <w:r>
        <w:separator/>
      </w:r>
    </w:p>
  </w:endnote>
  <w:endnote w:type="continuationSeparator" w:id="0">
    <w:p w14:paraId="3C009F19" w14:textId="77777777" w:rsidR="00CB2B28" w:rsidRDefault="00CB2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ter 28pt">
    <w:panose1 w:val="02000503000000020004"/>
    <w:charset w:val="00"/>
    <w:family w:val="auto"/>
    <w:pitch w:val="variable"/>
    <w:sig w:usb0="E00002FF" w:usb1="1200A1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DE33" w14:textId="77777777" w:rsidR="0077358E" w:rsidRDefault="0077358E">
    <w:pPr>
      <w:pStyle w:val="Voettekst"/>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08B77" w14:textId="77777777" w:rsidR="00CB2B28" w:rsidRDefault="00CB2B28">
      <w:r>
        <w:separator/>
      </w:r>
    </w:p>
  </w:footnote>
  <w:footnote w:type="continuationSeparator" w:id="0">
    <w:p w14:paraId="764C3738" w14:textId="77777777" w:rsidR="00CB2B28" w:rsidRDefault="00CB2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2078" w14:textId="77777777" w:rsidR="00F95A60" w:rsidRDefault="00F95A60" w:rsidP="00F95A60">
    <w:pPr>
      <w:pStyle w:val="HeaderTextLeft"/>
      <w:framePr w:w="6967" w:h="1265" w:hRule="exact" w:wrap="around" w:x="624" w:y="376"/>
      <w:spacing w:before="120" w:line="420" w:lineRule="exact"/>
      <w:rPr>
        <w:b w:val="0"/>
      </w:rPr>
    </w:pPr>
  </w:p>
  <w:p w14:paraId="07126F38" w14:textId="77777777" w:rsidR="00F95A60" w:rsidRPr="0077358E" w:rsidRDefault="00F95A60" w:rsidP="00F95A60">
    <w:pPr>
      <w:pStyle w:val="HeaderTextLeft"/>
      <w:framePr w:w="6967" w:h="1265" w:hRule="exact" w:wrap="around" w:x="624" w:y="376"/>
      <w:spacing w:line="420" w:lineRule="exact"/>
      <w:rPr>
        <w:b w:val="0"/>
      </w:rPr>
    </w:pPr>
    <w:r>
      <w:rPr>
        <w:b w:val="0"/>
      </w:rPr>
      <w:t>Pressmitteilung/Communiqué de presse</w:t>
    </w:r>
  </w:p>
  <w:tbl>
    <w:tblPr>
      <w:tblW w:w="2553" w:type="dxa"/>
      <w:tblLayout w:type="fixed"/>
      <w:tblCellMar>
        <w:left w:w="0" w:type="dxa"/>
        <w:right w:w="0" w:type="dxa"/>
      </w:tblCellMar>
      <w:tblLook w:val="0000" w:firstRow="0" w:lastRow="0" w:firstColumn="0" w:lastColumn="0" w:noHBand="0" w:noVBand="0"/>
    </w:tblPr>
    <w:tblGrid>
      <w:gridCol w:w="2553"/>
    </w:tblGrid>
    <w:tr w:rsidR="00F95A60" w14:paraId="0C025F1B" w14:textId="77777777" w:rsidTr="00154DDD">
      <w:trPr>
        <w:trHeight w:val="1249"/>
      </w:trPr>
      <w:tc>
        <w:tcPr>
          <w:tcW w:w="2553" w:type="dxa"/>
        </w:tcPr>
        <w:p w14:paraId="69415FBA" w14:textId="77777777" w:rsidR="00F95A60" w:rsidRDefault="00F95A60" w:rsidP="00F95A60">
          <w:pPr>
            <w:pStyle w:val="KoptekstLogo"/>
            <w:framePr w:wrap="around"/>
            <w:rPr>
              <w:b w:val="0"/>
            </w:rPr>
          </w:pPr>
          <w:r>
            <w:object w:dxaOrig="12227" w:dyaOrig="5716" w14:anchorId="1B770D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95pt;height:54.7pt">
                <v:imagedata r:id="rId1" o:title=""/>
              </v:shape>
              <o:OLEObject Type="Embed" ProgID="PBrush" ShapeID="_x0000_i1025" DrawAspect="Content" ObjectID="_1817649669" r:id="rId2"/>
            </w:object>
          </w:r>
        </w:p>
      </w:tc>
    </w:tr>
    <w:tr w:rsidR="00F95A60" w:rsidRPr="00C54346" w14:paraId="7AE003B0" w14:textId="77777777" w:rsidTr="00154DDD">
      <w:trPr>
        <w:trHeight w:hRule="exact" w:val="264"/>
      </w:trPr>
      <w:tc>
        <w:tcPr>
          <w:tcW w:w="2553" w:type="dxa"/>
        </w:tcPr>
        <w:p w14:paraId="52073DF0" w14:textId="77777777" w:rsidR="00F95A60" w:rsidRDefault="00F95A60" w:rsidP="00F95A60">
          <w:pPr>
            <w:pStyle w:val="KoptekstLogoCompanyAddress"/>
            <w:framePr w:wrap="around"/>
          </w:pPr>
          <w:r>
            <w:t>Gewerbepark Mägenwil</w:t>
          </w:r>
        </w:p>
      </w:tc>
    </w:tr>
    <w:tr w:rsidR="00F95A60" w14:paraId="6AFB6357" w14:textId="77777777" w:rsidTr="00154DDD">
      <w:trPr>
        <w:trHeight w:hRule="exact" w:val="264"/>
      </w:trPr>
      <w:tc>
        <w:tcPr>
          <w:tcW w:w="2553" w:type="dxa"/>
        </w:tcPr>
        <w:p w14:paraId="7EFA7F87" w14:textId="77777777" w:rsidR="00F95A60" w:rsidRDefault="00F95A60" w:rsidP="00F95A60">
          <w:pPr>
            <w:pStyle w:val="KoptekstLogoCompanyAddress"/>
            <w:framePr w:wrap="around"/>
          </w:pPr>
          <w:r>
            <w:t>Hintermättlistrasse 3</w:t>
          </w:r>
        </w:p>
      </w:tc>
    </w:tr>
    <w:tr w:rsidR="00F95A60" w14:paraId="407E0FDA" w14:textId="77777777" w:rsidTr="00154DDD">
      <w:trPr>
        <w:trHeight w:hRule="exact" w:val="264"/>
      </w:trPr>
      <w:tc>
        <w:tcPr>
          <w:tcW w:w="2553" w:type="dxa"/>
        </w:tcPr>
        <w:p w14:paraId="491EDFD7" w14:textId="77777777" w:rsidR="00F95A60" w:rsidRPr="00021AA0" w:rsidRDefault="00F95A60" w:rsidP="00F95A60">
          <w:pPr>
            <w:pStyle w:val="KoptekstLogoCompanyAddress"/>
            <w:framePr w:wrap="around"/>
          </w:pPr>
          <w:r>
            <w:t>5506  Mägenwil</w:t>
          </w:r>
        </w:p>
      </w:tc>
    </w:tr>
    <w:tr w:rsidR="00F95A60" w14:paraId="1E238852" w14:textId="77777777" w:rsidTr="00154DDD">
      <w:trPr>
        <w:trHeight w:hRule="exact" w:val="264"/>
      </w:trPr>
      <w:tc>
        <w:tcPr>
          <w:tcW w:w="2553" w:type="dxa"/>
        </w:tcPr>
        <w:p w14:paraId="3F32E261" w14:textId="77777777" w:rsidR="00F95A60" w:rsidRDefault="00F95A60" w:rsidP="00F95A60">
          <w:pPr>
            <w:pStyle w:val="KoptekstLogoCompanyAddress"/>
            <w:framePr w:wrap="around"/>
          </w:pPr>
        </w:p>
      </w:tc>
    </w:tr>
    <w:tr w:rsidR="00F95A60" w14:paraId="0637912E" w14:textId="77777777" w:rsidTr="00154DDD">
      <w:trPr>
        <w:trHeight w:hRule="exact" w:val="264"/>
      </w:trPr>
      <w:tc>
        <w:tcPr>
          <w:tcW w:w="2553" w:type="dxa"/>
        </w:tcPr>
        <w:p w14:paraId="5431668A" w14:textId="77777777" w:rsidR="00F95A60" w:rsidRDefault="00F95A60" w:rsidP="00F95A60">
          <w:pPr>
            <w:pStyle w:val="KoptekstLogoCompanyAddress"/>
            <w:framePr w:wrap="around"/>
          </w:pPr>
          <w:r>
            <w:t>Tel : +41 (0) 62 887 44 33</w:t>
          </w:r>
        </w:p>
      </w:tc>
    </w:tr>
    <w:tr w:rsidR="00F95A60" w14:paraId="7C77165D" w14:textId="77777777" w:rsidTr="00154DDD">
      <w:trPr>
        <w:trHeight w:hRule="exact" w:val="264"/>
      </w:trPr>
      <w:tc>
        <w:tcPr>
          <w:tcW w:w="2553" w:type="dxa"/>
        </w:tcPr>
        <w:p w14:paraId="1CC94B68" w14:textId="77777777" w:rsidR="00F95A60" w:rsidRDefault="00F95A60" w:rsidP="00F95A60">
          <w:pPr>
            <w:pStyle w:val="KoptekstLogoCompanyAddress"/>
            <w:framePr w:wrap="around"/>
          </w:pPr>
          <w:r>
            <w:t xml:space="preserve">Internet: </w:t>
          </w:r>
          <w:hyperlink r:id="rId3" w:history="1">
            <w:r w:rsidRPr="007652C6">
              <w:rPr>
                <w:rStyle w:val="Hyperlink"/>
              </w:rPr>
              <w:t>www.daf.ch</w:t>
            </w:r>
          </w:hyperlink>
        </w:p>
        <w:p w14:paraId="715EA95F" w14:textId="77777777" w:rsidR="00F95A60" w:rsidRDefault="00F95A60" w:rsidP="00F95A60">
          <w:pPr>
            <w:pStyle w:val="KoptekstLogoCompanyAddress"/>
            <w:framePr w:wrap="around"/>
          </w:pPr>
        </w:p>
        <w:p w14:paraId="5794A47C" w14:textId="77777777" w:rsidR="00F95A60" w:rsidRDefault="00F95A60" w:rsidP="00F95A60">
          <w:pPr>
            <w:pStyle w:val="KoptekstLogoCompanyAddress"/>
            <w:framePr w:wrap="around"/>
          </w:pPr>
        </w:p>
      </w:tc>
    </w:tr>
    <w:tr w:rsidR="00F95A60" w14:paraId="0247F3D5" w14:textId="77777777" w:rsidTr="00154DDD">
      <w:trPr>
        <w:trHeight w:hRule="exact" w:val="264"/>
      </w:trPr>
      <w:tc>
        <w:tcPr>
          <w:tcW w:w="2553" w:type="dxa"/>
        </w:tcPr>
        <w:p w14:paraId="7FA1EE82" w14:textId="77777777" w:rsidR="00F95A60" w:rsidRDefault="00F95A60" w:rsidP="00F95A60">
          <w:pPr>
            <w:pStyle w:val="KoptekstLogoCompanyAddress"/>
            <w:framePr w:wrap="around"/>
          </w:pPr>
          <w:r>
            <w:rPr>
              <w:lang w:val="nl-NL"/>
            </w:rPr>
            <w:drawing>
              <wp:inline distT="0" distB="0" distL="0" distR="0" wp14:anchorId="4D716E9D" wp14:editId="57523BFE">
                <wp:extent cx="1009650" cy="76200"/>
                <wp:effectExtent l="0" t="0" r="0" b="0"/>
                <wp:docPr id="2" name="Afbeelding 2" descr="Afbeelding met Lettertype, typografi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typografie, Graphics&#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1D61D692" w14:textId="77777777" w:rsidR="00F95A60" w:rsidRDefault="00F95A60" w:rsidP="00F95A60">
    <w:pPr>
      <w:pStyle w:val="Koptekst"/>
    </w:pPr>
  </w:p>
  <w:p w14:paraId="62D0595B" w14:textId="77777777" w:rsidR="0077358E" w:rsidRPr="00F95A60" w:rsidRDefault="0077358E" w:rsidP="00F95A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73406"/>
    <w:multiLevelType w:val="hybridMultilevel"/>
    <w:tmpl w:val="9404E31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3DC7FD0"/>
    <w:multiLevelType w:val="hybridMultilevel"/>
    <w:tmpl w:val="1FE4E5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08A6821"/>
    <w:multiLevelType w:val="hybridMultilevel"/>
    <w:tmpl w:val="53FC466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7806265">
    <w:abstractNumId w:val="3"/>
  </w:num>
  <w:num w:numId="2" w16cid:durableId="2108650766">
    <w:abstractNumId w:val="2"/>
  </w:num>
  <w:num w:numId="3" w16cid:durableId="505481337">
    <w:abstractNumId w:val="0"/>
  </w:num>
  <w:num w:numId="4" w16cid:durableId="320697580">
    <w:abstractNumId w:val="1"/>
  </w:num>
  <w:num w:numId="5" w16cid:durableId="1442917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D0"/>
    <w:rsid w:val="00000CA0"/>
    <w:rsid w:val="000048AA"/>
    <w:rsid w:val="00007497"/>
    <w:rsid w:val="00014A27"/>
    <w:rsid w:val="00015E70"/>
    <w:rsid w:val="0004239E"/>
    <w:rsid w:val="00045748"/>
    <w:rsid w:val="000462BF"/>
    <w:rsid w:val="00050068"/>
    <w:rsid w:val="000544FF"/>
    <w:rsid w:val="00054C58"/>
    <w:rsid w:val="00054E48"/>
    <w:rsid w:val="000557F1"/>
    <w:rsid w:val="00063E41"/>
    <w:rsid w:val="0006614D"/>
    <w:rsid w:val="00070003"/>
    <w:rsid w:val="00070819"/>
    <w:rsid w:val="000764AB"/>
    <w:rsid w:val="000844EB"/>
    <w:rsid w:val="0008578D"/>
    <w:rsid w:val="00087EE7"/>
    <w:rsid w:val="00096EE5"/>
    <w:rsid w:val="000A2DDE"/>
    <w:rsid w:val="000B3DDE"/>
    <w:rsid w:val="000C1751"/>
    <w:rsid w:val="000D1D5F"/>
    <w:rsid w:val="000D2B9C"/>
    <w:rsid w:val="000E5A77"/>
    <w:rsid w:val="000F0B46"/>
    <w:rsid w:val="000F5E75"/>
    <w:rsid w:val="001006BC"/>
    <w:rsid w:val="00110D7A"/>
    <w:rsid w:val="00115E1C"/>
    <w:rsid w:val="00117F95"/>
    <w:rsid w:val="00120FF0"/>
    <w:rsid w:val="00124878"/>
    <w:rsid w:val="0012762D"/>
    <w:rsid w:val="001309C4"/>
    <w:rsid w:val="00134A01"/>
    <w:rsid w:val="00134F7C"/>
    <w:rsid w:val="001470FF"/>
    <w:rsid w:val="00167393"/>
    <w:rsid w:val="001708C6"/>
    <w:rsid w:val="00170B66"/>
    <w:rsid w:val="001751A1"/>
    <w:rsid w:val="00177104"/>
    <w:rsid w:val="0018076F"/>
    <w:rsid w:val="00184503"/>
    <w:rsid w:val="00187C45"/>
    <w:rsid w:val="001911AB"/>
    <w:rsid w:val="001A36F8"/>
    <w:rsid w:val="001A64E6"/>
    <w:rsid w:val="001C2C53"/>
    <w:rsid w:val="001C7D8F"/>
    <w:rsid w:val="001E2AB8"/>
    <w:rsid w:val="001E5397"/>
    <w:rsid w:val="001F2043"/>
    <w:rsid w:val="001F7319"/>
    <w:rsid w:val="002033BA"/>
    <w:rsid w:val="00204BB4"/>
    <w:rsid w:val="0020559E"/>
    <w:rsid w:val="00212217"/>
    <w:rsid w:val="00213D9D"/>
    <w:rsid w:val="00220A9A"/>
    <w:rsid w:val="002310FB"/>
    <w:rsid w:val="002367E0"/>
    <w:rsid w:val="0024032D"/>
    <w:rsid w:val="002431DE"/>
    <w:rsid w:val="002443EB"/>
    <w:rsid w:val="002467C9"/>
    <w:rsid w:val="002657BA"/>
    <w:rsid w:val="00275056"/>
    <w:rsid w:val="00283740"/>
    <w:rsid w:val="00285635"/>
    <w:rsid w:val="00292DA3"/>
    <w:rsid w:val="00294880"/>
    <w:rsid w:val="002971EA"/>
    <w:rsid w:val="002A0964"/>
    <w:rsid w:val="002A502F"/>
    <w:rsid w:val="002A70C6"/>
    <w:rsid w:val="002A7CA0"/>
    <w:rsid w:val="002B1CD5"/>
    <w:rsid w:val="002C4BAA"/>
    <w:rsid w:val="002C643E"/>
    <w:rsid w:val="002C75D4"/>
    <w:rsid w:val="002D07B5"/>
    <w:rsid w:val="002E30DF"/>
    <w:rsid w:val="002E4195"/>
    <w:rsid w:val="002F06F4"/>
    <w:rsid w:val="00306B82"/>
    <w:rsid w:val="00310BE3"/>
    <w:rsid w:val="00312426"/>
    <w:rsid w:val="003159BB"/>
    <w:rsid w:val="00317C7C"/>
    <w:rsid w:val="00320378"/>
    <w:rsid w:val="0032199D"/>
    <w:rsid w:val="003426F7"/>
    <w:rsid w:val="00344EE6"/>
    <w:rsid w:val="00345004"/>
    <w:rsid w:val="003539A3"/>
    <w:rsid w:val="00363753"/>
    <w:rsid w:val="00366A9B"/>
    <w:rsid w:val="00381DD2"/>
    <w:rsid w:val="00395C2F"/>
    <w:rsid w:val="003A18EE"/>
    <w:rsid w:val="003A4CAD"/>
    <w:rsid w:val="003A5F7E"/>
    <w:rsid w:val="003B26BF"/>
    <w:rsid w:val="003C3CF0"/>
    <w:rsid w:val="003C59AE"/>
    <w:rsid w:val="003D6836"/>
    <w:rsid w:val="003F3048"/>
    <w:rsid w:val="004109D4"/>
    <w:rsid w:val="00417D1D"/>
    <w:rsid w:val="0042009A"/>
    <w:rsid w:val="00424904"/>
    <w:rsid w:val="00426DC4"/>
    <w:rsid w:val="00433BA4"/>
    <w:rsid w:val="004372E2"/>
    <w:rsid w:val="0044682E"/>
    <w:rsid w:val="00447AC9"/>
    <w:rsid w:val="00450F35"/>
    <w:rsid w:val="00454711"/>
    <w:rsid w:val="00455A41"/>
    <w:rsid w:val="004609E0"/>
    <w:rsid w:val="00464E2C"/>
    <w:rsid w:val="004672BE"/>
    <w:rsid w:val="00476472"/>
    <w:rsid w:val="00484CC8"/>
    <w:rsid w:val="00490D22"/>
    <w:rsid w:val="004916DC"/>
    <w:rsid w:val="004943E8"/>
    <w:rsid w:val="00495272"/>
    <w:rsid w:val="00495E2D"/>
    <w:rsid w:val="004B4A0B"/>
    <w:rsid w:val="004B725A"/>
    <w:rsid w:val="004D20BC"/>
    <w:rsid w:val="004E53ED"/>
    <w:rsid w:val="004F3703"/>
    <w:rsid w:val="005012E6"/>
    <w:rsid w:val="00507CEA"/>
    <w:rsid w:val="005108BA"/>
    <w:rsid w:val="005111CA"/>
    <w:rsid w:val="00515660"/>
    <w:rsid w:val="00515CA0"/>
    <w:rsid w:val="005174A3"/>
    <w:rsid w:val="005212A0"/>
    <w:rsid w:val="00524C60"/>
    <w:rsid w:val="00532139"/>
    <w:rsid w:val="00537F59"/>
    <w:rsid w:val="0054298D"/>
    <w:rsid w:val="00550ED0"/>
    <w:rsid w:val="00555A2E"/>
    <w:rsid w:val="00561AFD"/>
    <w:rsid w:val="00577A05"/>
    <w:rsid w:val="00580286"/>
    <w:rsid w:val="00582751"/>
    <w:rsid w:val="005900B8"/>
    <w:rsid w:val="00597FD9"/>
    <w:rsid w:val="005B372B"/>
    <w:rsid w:val="005C3F0B"/>
    <w:rsid w:val="005C7681"/>
    <w:rsid w:val="005D1E8B"/>
    <w:rsid w:val="005D5D0F"/>
    <w:rsid w:val="005E06DC"/>
    <w:rsid w:val="005E781F"/>
    <w:rsid w:val="005F5AFD"/>
    <w:rsid w:val="005F6416"/>
    <w:rsid w:val="00602C71"/>
    <w:rsid w:val="006036F6"/>
    <w:rsid w:val="006065DA"/>
    <w:rsid w:val="006073D1"/>
    <w:rsid w:val="00621407"/>
    <w:rsid w:val="00621DF8"/>
    <w:rsid w:val="0063204B"/>
    <w:rsid w:val="00634ECE"/>
    <w:rsid w:val="00637FD0"/>
    <w:rsid w:val="00677BC9"/>
    <w:rsid w:val="00680983"/>
    <w:rsid w:val="00680D20"/>
    <w:rsid w:val="00683D26"/>
    <w:rsid w:val="006840CF"/>
    <w:rsid w:val="00684490"/>
    <w:rsid w:val="00685428"/>
    <w:rsid w:val="006856E7"/>
    <w:rsid w:val="00691CE5"/>
    <w:rsid w:val="0069606B"/>
    <w:rsid w:val="0069758A"/>
    <w:rsid w:val="006A55F9"/>
    <w:rsid w:val="006A6488"/>
    <w:rsid w:val="006A7F7B"/>
    <w:rsid w:val="006B1192"/>
    <w:rsid w:val="006C0497"/>
    <w:rsid w:val="006C1209"/>
    <w:rsid w:val="006C7B61"/>
    <w:rsid w:val="006D2D1F"/>
    <w:rsid w:val="006D5A30"/>
    <w:rsid w:val="006E17E8"/>
    <w:rsid w:val="006F5AE2"/>
    <w:rsid w:val="0070357C"/>
    <w:rsid w:val="00721491"/>
    <w:rsid w:val="00721D6B"/>
    <w:rsid w:val="00723D65"/>
    <w:rsid w:val="0073424C"/>
    <w:rsid w:val="00737E6E"/>
    <w:rsid w:val="0074461B"/>
    <w:rsid w:val="007616DC"/>
    <w:rsid w:val="007618B6"/>
    <w:rsid w:val="0077114B"/>
    <w:rsid w:val="00773321"/>
    <w:rsid w:val="0077358E"/>
    <w:rsid w:val="00773BE8"/>
    <w:rsid w:val="007819ED"/>
    <w:rsid w:val="00782E03"/>
    <w:rsid w:val="00786F82"/>
    <w:rsid w:val="0079428B"/>
    <w:rsid w:val="007A0503"/>
    <w:rsid w:val="007A54C5"/>
    <w:rsid w:val="007B1F7F"/>
    <w:rsid w:val="007B5254"/>
    <w:rsid w:val="007C13FC"/>
    <w:rsid w:val="007E3AC3"/>
    <w:rsid w:val="007E6869"/>
    <w:rsid w:val="007F3908"/>
    <w:rsid w:val="007F53E7"/>
    <w:rsid w:val="00801FA9"/>
    <w:rsid w:val="0081103E"/>
    <w:rsid w:val="00815A29"/>
    <w:rsid w:val="00816FF0"/>
    <w:rsid w:val="00832B85"/>
    <w:rsid w:val="008412E7"/>
    <w:rsid w:val="00845595"/>
    <w:rsid w:val="008535D0"/>
    <w:rsid w:val="00853F8E"/>
    <w:rsid w:val="00867694"/>
    <w:rsid w:val="00872EC6"/>
    <w:rsid w:val="008744CE"/>
    <w:rsid w:val="00875FE8"/>
    <w:rsid w:val="00881579"/>
    <w:rsid w:val="0089373E"/>
    <w:rsid w:val="0089529C"/>
    <w:rsid w:val="008A037F"/>
    <w:rsid w:val="008A4B5B"/>
    <w:rsid w:val="008A5ED4"/>
    <w:rsid w:val="008B6A06"/>
    <w:rsid w:val="008D1D03"/>
    <w:rsid w:val="008D3487"/>
    <w:rsid w:val="008E34CC"/>
    <w:rsid w:val="008F14AD"/>
    <w:rsid w:val="008F2BBC"/>
    <w:rsid w:val="00900C38"/>
    <w:rsid w:val="0090331F"/>
    <w:rsid w:val="00903F71"/>
    <w:rsid w:val="00906817"/>
    <w:rsid w:val="00912C07"/>
    <w:rsid w:val="009161A5"/>
    <w:rsid w:val="00917F62"/>
    <w:rsid w:val="0092251D"/>
    <w:rsid w:val="00924458"/>
    <w:rsid w:val="009250B5"/>
    <w:rsid w:val="0093021D"/>
    <w:rsid w:val="009316CF"/>
    <w:rsid w:val="0093533D"/>
    <w:rsid w:val="00947BD0"/>
    <w:rsid w:val="009500C5"/>
    <w:rsid w:val="009505CD"/>
    <w:rsid w:val="0095332E"/>
    <w:rsid w:val="00963EFC"/>
    <w:rsid w:val="0097114C"/>
    <w:rsid w:val="009843D0"/>
    <w:rsid w:val="00984F97"/>
    <w:rsid w:val="009A0890"/>
    <w:rsid w:val="009A0BFA"/>
    <w:rsid w:val="009A24F9"/>
    <w:rsid w:val="009A63DD"/>
    <w:rsid w:val="009B0A89"/>
    <w:rsid w:val="009C10DB"/>
    <w:rsid w:val="009C4B84"/>
    <w:rsid w:val="009C4CD3"/>
    <w:rsid w:val="009D0FEE"/>
    <w:rsid w:val="009D1734"/>
    <w:rsid w:val="009D5642"/>
    <w:rsid w:val="009E2231"/>
    <w:rsid w:val="009F21BB"/>
    <w:rsid w:val="00A045A8"/>
    <w:rsid w:val="00A063B6"/>
    <w:rsid w:val="00A07353"/>
    <w:rsid w:val="00A10B3D"/>
    <w:rsid w:val="00A1775D"/>
    <w:rsid w:val="00A22B23"/>
    <w:rsid w:val="00A277AA"/>
    <w:rsid w:val="00A27CA2"/>
    <w:rsid w:val="00A33541"/>
    <w:rsid w:val="00A405D4"/>
    <w:rsid w:val="00A45E44"/>
    <w:rsid w:val="00A50B44"/>
    <w:rsid w:val="00A54ECF"/>
    <w:rsid w:val="00A6088F"/>
    <w:rsid w:val="00A67A40"/>
    <w:rsid w:val="00A709A3"/>
    <w:rsid w:val="00A70D07"/>
    <w:rsid w:val="00A70D37"/>
    <w:rsid w:val="00A918DD"/>
    <w:rsid w:val="00A972D8"/>
    <w:rsid w:val="00A97BD7"/>
    <w:rsid w:val="00AB18A2"/>
    <w:rsid w:val="00AC0B92"/>
    <w:rsid w:val="00AC1305"/>
    <w:rsid w:val="00AC58F3"/>
    <w:rsid w:val="00AC61CB"/>
    <w:rsid w:val="00AC6766"/>
    <w:rsid w:val="00AD4084"/>
    <w:rsid w:val="00AD6C68"/>
    <w:rsid w:val="00AD6EE9"/>
    <w:rsid w:val="00AD76AE"/>
    <w:rsid w:val="00AD78E7"/>
    <w:rsid w:val="00AE0A87"/>
    <w:rsid w:val="00AE2E38"/>
    <w:rsid w:val="00AF3D9B"/>
    <w:rsid w:val="00AF4F46"/>
    <w:rsid w:val="00B04C45"/>
    <w:rsid w:val="00B05113"/>
    <w:rsid w:val="00B13202"/>
    <w:rsid w:val="00B15C86"/>
    <w:rsid w:val="00B25659"/>
    <w:rsid w:val="00B3177F"/>
    <w:rsid w:val="00B35DF6"/>
    <w:rsid w:val="00B37F49"/>
    <w:rsid w:val="00B4385B"/>
    <w:rsid w:val="00B50424"/>
    <w:rsid w:val="00B51E31"/>
    <w:rsid w:val="00B56104"/>
    <w:rsid w:val="00B61186"/>
    <w:rsid w:val="00B70617"/>
    <w:rsid w:val="00B76E55"/>
    <w:rsid w:val="00B838EF"/>
    <w:rsid w:val="00BA5A40"/>
    <w:rsid w:val="00BB7702"/>
    <w:rsid w:val="00BC0BDD"/>
    <w:rsid w:val="00BC7416"/>
    <w:rsid w:val="00BE1FFC"/>
    <w:rsid w:val="00BE55D2"/>
    <w:rsid w:val="00BF2309"/>
    <w:rsid w:val="00BF4D74"/>
    <w:rsid w:val="00BF5329"/>
    <w:rsid w:val="00BF7033"/>
    <w:rsid w:val="00C0474A"/>
    <w:rsid w:val="00C25503"/>
    <w:rsid w:val="00C26B16"/>
    <w:rsid w:val="00C32C93"/>
    <w:rsid w:val="00C33171"/>
    <w:rsid w:val="00C33D9C"/>
    <w:rsid w:val="00C5206C"/>
    <w:rsid w:val="00C52F04"/>
    <w:rsid w:val="00C60B3B"/>
    <w:rsid w:val="00C66003"/>
    <w:rsid w:val="00C76097"/>
    <w:rsid w:val="00C80571"/>
    <w:rsid w:val="00C80974"/>
    <w:rsid w:val="00C83643"/>
    <w:rsid w:val="00C85BE9"/>
    <w:rsid w:val="00C879DA"/>
    <w:rsid w:val="00C92BFF"/>
    <w:rsid w:val="00C9396A"/>
    <w:rsid w:val="00CA46CE"/>
    <w:rsid w:val="00CA622D"/>
    <w:rsid w:val="00CA7E03"/>
    <w:rsid w:val="00CB2B28"/>
    <w:rsid w:val="00CB3FD7"/>
    <w:rsid w:val="00CC22C7"/>
    <w:rsid w:val="00CD5146"/>
    <w:rsid w:val="00CD6D19"/>
    <w:rsid w:val="00D20E4E"/>
    <w:rsid w:val="00D22EE4"/>
    <w:rsid w:val="00D257E6"/>
    <w:rsid w:val="00D33E51"/>
    <w:rsid w:val="00D34C8D"/>
    <w:rsid w:val="00D356F6"/>
    <w:rsid w:val="00D5267A"/>
    <w:rsid w:val="00D81B5C"/>
    <w:rsid w:val="00D836F8"/>
    <w:rsid w:val="00D85D3D"/>
    <w:rsid w:val="00D9633C"/>
    <w:rsid w:val="00D96820"/>
    <w:rsid w:val="00DA3449"/>
    <w:rsid w:val="00DB0B11"/>
    <w:rsid w:val="00DB17F0"/>
    <w:rsid w:val="00DB3391"/>
    <w:rsid w:val="00DB3E01"/>
    <w:rsid w:val="00DC2575"/>
    <w:rsid w:val="00DC5005"/>
    <w:rsid w:val="00DC530E"/>
    <w:rsid w:val="00DD0975"/>
    <w:rsid w:val="00DD2D91"/>
    <w:rsid w:val="00DD690B"/>
    <w:rsid w:val="00DE4732"/>
    <w:rsid w:val="00DE590F"/>
    <w:rsid w:val="00E02F7A"/>
    <w:rsid w:val="00E148E3"/>
    <w:rsid w:val="00E23C23"/>
    <w:rsid w:val="00E264D8"/>
    <w:rsid w:val="00E354BC"/>
    <w:rsid w:val="00E40186"/>
    <w:rsid w:val="00E4325D"/>
    <w:rsid w:val="00E432D8"/>
    <w:rsid w:val="00E4756B"/>
    <w:rsid w:val="00E51D95"/>
    <w:rsid w:val="00E61DBB"/>
    <w:rsid w:val="00E623EB"/>
    <w:rsid w:val="00E71DDC"/>
    <w:rsid w:val="00E7542E"/>
    <w:rsid w:val="00E9514B"/>
    <w:rsid w:val="00EA300D"/>
    <w:rsid w:val="00EB1E06"/>
    <w:rsid w:val="00EC064C"/>
    <w:rsid w:val="00EC23A7"/>
    <w:rsid w:val="00EC33A2"/>
    <w:rsid w:val="00EC36B1"/>
    <w:rsid w:val="00EC54CB"/>
    <w:rsid w:val="00ED3FBE"/>
    <w:rsid w:val="00EE125B"/>
    <w:rsid w:val="00EF13B0"/>
    <w:rsid w:val="00EF33D2"/>
    <w:rsid w:val="00EF59D3"/>
    <w:rsid w:val="00F05F1F"/>
    <w:rsid w:val="00F06A0E"/>
    <w:rsid w:val="00F07377"/>
    <w:rsid w:val="00F07557"/>
    <w:rsid w:val="00F12AD4"/>
    <w:rsid w:val="00F33140"/>
    <w:rsid w:val="00F3445A"/>
    <w:rsid w:val="00F3503C"/>
    <w:rsid w:val="00F413AA"/>
    <w:rsid w:val="00F44468"/>
    <w:rsid w:val="00F46490"/>
    <w:rsid w:val="00F53647"/>
    <w:rsid w:val="00F65B5D"/>
    <w:rsid w:val="00F7053F"/>
    <w:rsid w:val="00F73E99"/>
    <w:rsid w:val="00F858FC"/>
    <w:rsid w:val="00F93563"/>
    <w:rsid w:val="00F94BD4"/>
    <w:rsid w:val="00F95316"/>
    <w:rsid w:val="00F95A60"/>
    <w:rsid w:val="00FA69AE"/>
    <w:rsid w:val="00FB0BA9"/>
    <w:rsid w:val="00FB1176"/>
    <w:rsid w:val="00FC194A"/>
    <w:rsid w:val="00FC4010"/>
    <w:rsid w:val="00FC416F"/>
    <w:rsid w:val="00FC755C"/>
    <w:rsid w:val="00FE0C9B"/>
    <w:rsid w:val="00FF1B59"/>
    <w:rsid w:val="00FF1CAF"/>
    <w:rsid w:val="00FF4FFA"/>
    <w:rsid w:val="00FF5873"/>
    <w:rsid w:val="00FF5FFC"/>
    <w:rsid w:val="00FF7F67"/>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EDB83"/>
  <w15:docId w15:val="{EC222371-045E-4CE0-9D66-69BA34DC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paragraph" w:styleId="Revisie">
    <w:name w:val="Revision"/>
    <w:hidden/>
    <w:uiPriority w:val="99"/>
    <w:semiHidden/>
    <w:rsid w:val="00EA300D"/>
  </w:style>
  <w:style w:type="character" w:styleId="Verwijzingopmerking">
    <w:name w:val="annotation reference"/>
    <w:basedOn w:val="Standaardalinea-lettertype"/>
    <w:semiHidden/>
    <w:unhideWhenUsed/>
    <w:rsid w:val="00FA69AE"/>
    <w:rPr>
      <w:sz w:val="16"/>
      <w:szCs w:val="16"/>
    </w:rPr>
  </w:style>
  <w:style w:type="paragraph" w:styleId="Tekstopmerking">
    <w:name w:val="annotation text"/>
    <w:basedOn w:val="Standaard"/>
    <w:link w:val="TekstopmerkingChar"/>
    <w:semiHidden/>
    <w:unhideWhenUsed/>
    <w:rsid w:val="00FA69AE"/>
  </w:style>
  <w:style w:type="character" w:customStyle="1" w:styleId="TekstopmerkingChar">
    <w:name w:val="Tekst opmerking Char"/>
    <w:basedOn w:val="Standaardalinea-lettertype"/>
    <w:link w:val="Tekstopmerking"/>
    <w:semiHidden/>
    <w:rsid w:val="00FA69AE"/>
  </w:style>
  <w:style w:type="paragraph" w:styleId="Onderwerpvanopmerking">
    <w:name w:val="annotation subject"/>
    <w:basedOn w:val="Tekstopmerking"/>
    <w:next w:val="Tekstopmerking"/>
    <w:link w:val="OnderwerpvanopmerkingChar"/>
    <w:semiHidden/>
    <w:unhideWhenUsed/>
    <w:rsid w:val="00FA69AE"/>
    <w:rPr>
      <w:b/>
      <w:bCs/>
    </w:rPr>
  </w:style>
  <w:style w:type="character" w:customStyle="1" w:styleId="OnderwerpvanopmerkingChar">
    <w:name w:val="Onderwerp van opmerking Char"/>
    <w:basedOn w:val="TekstopmerkingChar"/>
    <w:link w:val="Onderwerpvanopmerking"/>
    <w:semiHidden/>
    <w:rsid w:val="00FA69AE"/>
    <w:rPr>
      <w:b/>
      <w:bCs/>
    </w:rPr>
  </w:style>
  <w:style w:type="character" w:styleId="Onopgelostemelding">
    <w:name w:val="Unresolved Mention"/>
    <w:basedOn w:val="Standaardalinea-lettertype"/>
    <w:uiPriority w:val="99"/>
    <w:semiHidden/>
    <w:unhideWhenUsed/>
    <w:rsid w:val="00A709A3"/>
    <w:rPr>
      <w:color w:val="605E5C"/>
      <w:shd w:val="clear" w:color="auto" w:fill="E1DFDD"/>
    </w:rPr>
  </w:style>
  <w:style w:type="character" w:customStyle="1" w:styleId="KoptekstChar">
    <w:name w:val="Koptekst Char"/>
    <w:basedOn w:val="Standaardalinea-lettertype"/>
    <w:link w:val="Koptekst"/>
    <w:rsid w:val="00F95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379405121">
      <w:bodyDiv w:val="1"/>
      <w:marLeft w:val="0"/>
      <w:marRight w:val="0"/>
      <w:marTop w:val="0"/>
      <w:marBottom w:val="0"/>
      <w:divBdr>
        <w:top w:val="none" w:sz="0" w:space="0" w:color="auto"/>
        <w:left w:val="none" w:sz="0" w:space="0" w:color="auto"/>
        <w:bottom w:val="none" w:sz="0" w:space="0" w:color="auto"/>
        <w:right w:val="none" w:sz="0" w:space="0" w:color="auto"/>
      </w:divBdr>
    </w:div>
    <w:div w:id="812335471">
      <w:bodyDiv w:val="1"/>
      <w:marLeft w:val="0"/>
      <w:marRight w:val="0"/>
      <w:marTop w:val="0"/>
      <w:marBottom w:val="0"/>
      <w:divBdr>
        <w:top w:val="none" w:sz="0" w:space="0" w:color="auto"/>
        <w:left w:val="none" w:sz="0" w:space="0" w:color="auto"/>
        <w:bottom w:val="none" w:sz="0" w:space="0" w:color="auto"/>
        <w:right w:val="none" w:sz="0" w:space="0" w:color="auto"/>
      </w:divBdr>
    </w:div>
    <w:div w:id="1051268988">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519277249">
      <w:bodyDiv w:val="1"/>
      <w:marLeft w:val="0"/>
      <w:marRight w:val="0"/>
      <w:marTop w:val="0"/>
      <w:marBottom w:val="0"/>
      <w:divBdr>
        <w:top w:val="none" w:sz="0" w:space="0" w:color="auto"/>
        <w:left w:val="none" w:sz="0" w:space="0" w:color="auto"/>
        <w:bottom w:val="none" w:sz="0" w:space="0" w:color="auto"/>
        <w:right w:val="none" w:sz="0" w:space="0" w:color="auto"/>
      </w:divBdr>
    </w:div>
    <w:div w:id="1875576805">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f.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daf.ch" TargetMode="External"/><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A344580CAC84FB937D84220F62B12" ma:contentTypeVersion="11" ma:contentTypeDescription="Een nieuw document maken." ma:contentTypeScope="" ma:versionID="93f1e2de05fcc8c2371cb043a58629b6">
  <xsd:schema xmlns:xsd="http://www.w3.org/2001/XMLSchema" xmlns:xs="http://www.w3.org/2001/XMLSchema" xmlns:p="http://schemas.microsoft.com/office/2006/metadata/properties" xmlns:ns2="17ed92c9-06dd-4ed9-a34d-5c1b5abaf9dc" xmlns:ns3="02969dc5-e7c5-4f1a-9e9c-926bea3bda41" targetNamespace="http://schemas.microsoft.com/office/2006/metadata/properties" ma:root="true" ma:fieldsID="50e405133fb70af37d69a1d225d2ea60" ns2:_="" ns3:_="">
    <xsd:import namespace="17ed92c9-06dd-4ed9-a34d-5c1b5abaf9dc"/>
    <xsd:import namespace="02969dc5-e7c5-4f1a-9e9c-926bea3bd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d92c9-06dd-4ed9-a34d-5c1b5abaf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b5b1a9a6-c8b7-41be-9311-6d9cd1f165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69dc5-e7c5-4f1a-9e9c-926bea3bda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95737a8-418e-4d71-b58b-8c24120c14c6}" ma:internalName="TaxCatchAll" ma:showField="CatchAllData" ma:web="02969dc5-e7c5-4f1a-9e9c-926bea3bd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2969dc5-e7c5-4f1a-9e9c-926bea3bda41" xsi:nil="true"/>
    <lcf76f155ced4ddcb4097134ff3c332f xmlns="17ed92c9-06dd-4ed9-a34d-5c1b5abaf9d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17ED0D-AA55-429C-8845-577F1D6BC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d92c9-06dd-4ed9-a34d-5c1b5abaf9dc"/>
    <ds:schemaRef ds:uri="02969dc5-e7c5-4f1a-9e9c-926bea3b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DEB4C-DA20-450D-9B19-4D851DF3C812}">
  <ds:schemaRefs>
    <ds:schemaRef ds:uri="http://schemas.microsoft.com/office/2006/metadata/properties"/>
    <ds:schemaRef ds:uri="http://schemas.microsoft.com/office/infopath/2007/PartnerControls"/>
    <ds:schemaRef ds:uri="02969dc5-e7c5-4f1a-9e9c-926bea3bda41"/>
    <ds:schemaRef ds:uri="17ed92c9-06dd-4ed9-a34d-5c1b5abaf9dc"/>
  </ds:schemaRefs>
</ds:datastoreItem>
</file>

<file path=customXml/itemProps3.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customXml/itemProps4.xml><?xml version="1.0" encoding="utf-8"?>
<ds:datastoreItem xmlns:ds="http://schemas.openxmlformats.org/officeDocument/2006/customXml" ds:itemID="{89A0D5EB-26D4-4A52-93B3-331AEF4679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1388</Words>
  <Characters>7636</Characters>
  <Application>Microsoft Office Word</Application>
  <DocSecurity>0</DocSecurity>
  <Lines>63</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SF</vt:lpstr>
      <vt:lpstr>SF</vt:lpstr>
    </vt:vector>
  </TitlesOfParts>
  <Company>PR</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subject/>
  <dc:creator>Saskia van Zijtveld</dc:creator>
  <cp:keywords/>
  <dc:description/>
  <cp:lastModifiedBy>Vivian van Kaam</cp:lastModifiedBy>
  <cp:revision>4</cp:revision>
  <cp:lastPrinted>2023-08-15T13:27:00Z</cp:lastPrinted>
  <dcterms:created xsi:type="dcterms:W3CDTF">2025-08-22T11:22:00Z</dcterms:created>
  <dcterms:modified xsi:type="dcterms:W3CDTF">2025-08-25T15:55:00Z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2ad905-a8c6-4fac-a274-fc3a9e0c7e11_Enabled">
    <vt:lpwstr>true</vt:lpwstr>
  </property>
  <property fmtid="{D5CDD505-2E9C-101B-9397-08002B2CF9AE}" pid="3" name="MSIP_Label_ed2ad905-a8c6-4fac-a274-fc3a9e0c7e11_SetDate">
    <vt:lpwstr>2024-09-10T16:35:46Z</vt:lpwstr>
  </property>
  <property fmtid="{D5CDD505-2E9C-101B-9397-08002B2CF9AE}" pid="4" name="MSIP_Label_ed2ad905-a8c6-4fac-a274-fc3a9e0c7e11_Method">
    <vt:lpwstr>Privileged</vt:lpwstr>
  </property>
  <property fmtid="{D5CDD505-2E9C-101B-9397-08002B2CF9AE}" pid="5" name="MSIP_Label_ed2ad905-a8c6-4fac-a274-fc3a9e0c7e11_Name">
    <vt:lpwstr>ed2ad905-a8c6-4fac-a274-fc3a9e0c7e11</vt:lpwstr>
  </property>
  <property fmtid="{D5CDD505-2E9C-101B-9397-08002B2CF9AE}" pid="6" name="MSIP_Label_ed2ad905-a8c6-4fac-a274-fc3a9e0c7e11_SiteId">
    <vt:lpwstr>e201abf9-c5a3-43f8-8e29-135d4fe67e6b</vt:lpwstr>
  </property>
  <property fmtid="{D5CDD505-2E9C-101B-9397-08002B2CF9AE}" pid="7" name="MSIP_Label_ed2ad905-a8c6-4fac-a274-fc3a9e0c7e11_ActionId">
    <vt:lpwstr>dfd6a50c-0f7a-4c7a-8232-f47ad405aed8</vt:lpwstr>
  </property>
  <property fmtid="{D5CDD505-2E9C-101B-9397-08002B2CF9AE}" pid="8" name="MSIP_Label_ed2ad905-a8c6-4fac-a274-fc3a9e0c7e11_ContentBits">
    <vt:lpwstr>0</vt:lpwstr>
  </property>
  <property fmtid="{D5CDD505-2E9C-101B-9397-08002B2CF9AE}" pid="9" name="ContentTypeId">
    <vt:lpwstr>0x010100C0BA344580CAC84FB937D84220F62B12</vt:lpwstr>
  </property>
</Properties>
</file>